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FD31D" w14:textId="77777777"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14:paraId="2412D6D4" w14:textId="77777777"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14:paraId="01C84DF3" w14:textId="77777777"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14:paraId="7C6308F7" w14:textId="77777777" w:rsidR="00C67015" w:rsidRPr="00D06E50" w:rsidRDefault="00C67015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  <w:r w:rsidRPr="002B521B">
        <w:rPr>
          <w:rFonts w:ascii="Arial" w:hAnsi="Arial" w:cs="Arial"/>
          <w:sz w:val="28"/>
          <w:szCs w:val="28"/>
        </w:rPr>
        <w:t>Zpráva o činnosti vědecké rady Grantové age</w:t>
      </w:r>
      <w:r w:rsidR="003D1DF6">
        <w:rPr>
          <w:rFonts w:ascii="Arial" w:hAnsi="Arial" w:cs="Arial"/>
          <w:sz w:val="28"/>
          <w:szCs w:val="28"/>
        </w:rPr>
        <w:t xml:space="preserve">ntury České republiky za rok </w:t>
      </w:r>
      <w:r w:rsidRPr="002B521B">
        <w:rPr>
          <w:rFonts w:ascii="Arial" w:hAnsi="Arial" w:cs="Arial"/>
          <w:sz w:val="28"/>
          <w:szCs w:val="28"/>
        </w:rPr>
        <w:t>201</w:t>
      </w:r>
      <w:r w:rsidR="00A51C8A">
        <w:rPr>
          <w:rFonts w:ascii="Arial" w:hAnsi="Arial" w:cs="Arial"/>
          <w:sz w:val="28"/>
          <w:szCs w:val="28"/>
        </w:rPr>
        <w:t>9</w:t>
      </w:r>
      <w:r w:rsidRPr="002B521B">
        <w:rPr>
          <w:rFonts w:ascii="Arial" w:hAnsi="Arial" w:cs="Arial"/>
          <w:sz w:val="28"/>
          <w:szCs w:val="28"/>
        </w:rPr>
        <w:t xml:space="preserve"> a návrh na stanovení odměn za výkon veřejné funkce </w:t>
      </w:r>
      <w:r w:rsidRPr="00E31DD1">
        <w:rPr>
          <w:rFonts w:ascii="Arial" w:hAnsi="Arial" w:cs="Arial"/>
          <w:sz w:val="28"/>
          <w:szCs w:val="28"/>
        </w:rPr>
        <w:t xml:space="preserve">vědecké rady </w:t>
      </w:r>
      <w:r w:rsidRPr="00C7371F">
        <w:rPr>
          <w:rFonts w:ascii="Arial" w:hAnsi="Arial" w:cs="Arial"/>
          <w:sz w:val="28"/>
          <w:szCs w:val="28"/>
        </w:rPr>
        <w:t>Grantové</w:t>
      </w:r>
      <w:r w:rsidRPr="00D06E50">
        <w:rPr>
          <w:rFonts w:ascii="Arial" w:hAnsi="Arial" w:cs="Arial"/>
          <w:sz w:val="28"/>
          <w:szCs w:val="28"/>
        </w:rPr>
        <w:t xml:space="preserve"> age</w:t>
      </w:r>
      <w:r w:rsidR="003D1DF6">
        <w:rPr>
          <w:rFonts w:ascii="Arial" w:hAnsi="Arial" w:cs="Arial"/>
          <w:sz w:val="28"/>
          <w:szCs w:val="28"/>
        </w:rPr>
        <w:t xml:space="preserve">ntury České republiky za rok </w:t>
      </w:r>
      <w:r w:rsidRPr="00D06E50">
        <w:rPr>
          <w:rFonts w:ascii="Arial" w:hAnsi="Arial" w:cs="Arial"/>
          <w:sz w:val="28"/>
          <w:szCs w:val="28"/>
        </w:rPr>
        <w:t>201</w:t>
      </w:r>
      <w:r w:rsidR="00A51C8A">
        <w:rPr>
          <w:rFonts w:ascii="Arial" w:hAnsi="Arial" w:cs="Arial"/>
          <w:sz w:val="28"/>
          <w:szCs w:val="28"/>
        </w:rPr>
        <w:t>9</w:t>
      </w:r>
    </w:p>
    <w:p w14:paraId="7E5BD394" w14:textId="77777777" w:rsidR="00C67015" w:rsidRPr="00963BB4" w:rsidRDefault="00C67015" w:rsidP="00C67015">
      <w:pPr>
        <w:rPr>
          <w:rFonts w:ascii="Arial" w:hAnsi="Arial" w:cs="Arial"/>
        </w:rPr>
      </w:pPr>
    </w:p>
    <w:p w14:paraId="23D0E29B" w14:textId="77777777" w:rsidR="00C67015" w:rsidRPr="00963BB4" w:rsidRDefault="00C67015" w:rsidP="00C67015">
      <w:pPr>
        <w:rPr>
          <w:rFonts w:ascii="Arial" w:hAnsi="Arial" w:cs="Arial"/>
        </w:rPr>
      </w:pPr>
    </w:p>
    <w:p w14:paraId="1F92284E" w14:textId="77777777" w:rsidR="00C67015" w:rsidRPr="00963BB4" w:rsidRDefault="00C67015" w:rsidP="00C67015">
      <w:pPr>
        <w:rPr>
          <w:rFonts w:ascii="Arial" w:hAnsi="Arial" w:cs="Arial"/>
        </w:rPr>
      </w:pPr>
    </w:p>
    <w:p w14:paraId="45210390" w14:textId="77777777" w:rsidR="00C67015" w:rsidRPr="00963BB4" w:rsidRDefault="00C67015" w:rsidP="00C67015">
      <w:pPr>
        <w:rPr>
          <w:rFonts w:ascii="Arial" w:hAnsi="Arial" w:cs="Arial"/>
        </w:rPr>
      </w:pPr>
    </w:p>
    <w:p w14:paraId="1E92933E" w14:textId="77777777" w:rsidR="00C67015" w:rsidRPr="00A0147F" w:rsidRDefault="00C67015" w:rsidP="00C67015">
      <w:pPr>
        <w:spacing w:after="120"/>
        <w:rPr>
          <w:rFonts w:ascii="Arial" w:hAnsi="Arial" w:cs="Arial"/>
          <w:b/>
        </w:rPr>
      </w:pPr>
      <w:r w:rsidRPr="00A0147F">
        <w:rPr>
          <w:rFonts w:ascii="Arial" w:hAnsi="Arial" w:cs="Arial"/>
          <w:b/>
        </w:rPr>
        <w:t>Obsah</w:t>
      </w:r>
    </w:p>
    <w:p w14:paraId="78276286" w14:textId="77777777" w:rsidR="00C67015" w:rsidRPr="00963BB4" w:rsidRDefault="00C67015" w:rsidP="00A0147F">
      <w:pPr>
        <w:pStyle w:val="Obsah1"/>
        <w:spacing w:after="240"/>
        <w:rPr>
          <w:rFonts w:ascii="Arial" w:eastAsiaTheme="minorEastAsia" w:hAnsi="Arial" w:cs="Arial"/>
        </w:rPr>
      </w:pPr>
      <w:r w:rsidRPr="00963BB4">
        <w:rPr>
          <w:rFonts w:ascii="Arial" w:hAnsi="Arial" w:cs="Arial"/>
        </w:rPr>
        <w:fldChar w:fldCharType="begin"/>
      </w:r>
      <w:r w:rsidRPr="00963BB4">
        <w:rPr>
          <w:rFonts w:ascii="Arial" w:hAnsi="Arial" w:cs="Arial"/>
        </w:rPr>
        <w:instrText xml:space="preserve"> TOC \o "1-3" \h \z \u </w:instrText>
      </w:r>
      <w:r w:rsidRPr="00963BB4">
        <w:rPr>
          <w:rFonts w:ascii="Arial" w:hAnsi="Arial" w:cs="Arial"/>
        </w:rPr>
        <w:fldChar w:fldCharType="separate"/>
      </w:r>
      <w:hyperlink w:anchor="_Toc523317996" w:history="1">
        <w:r w:rsidRPr="00963BB4">
          <w:rPr>
            <w:rStyle w:val="Hypertextovodkaz"/>
            <w:rFonts w:ascii="Arial" w:hAnsi="Arial" w:cs="Arial"/>
          </w:rPr>
          <w:t>1.</w:t>
        </w:r>
        <w:r w:rsidRPr="00963BB4">
          <w:rPr>
            <w:rFonts w:ascii="Arial" w:eastAsiaTheme="minorEastAsia" w:hAnsi="Arial" w:cs="Arial"/>
          </w:rPr>
          <w:tab/>
        </w:r>
        <w:r w:rsidRPr="00963BB4">
          <w:rPr>
            <w:rStyle w:val="Hypertextovodkaz"/>
            <w:rFonts w:ascii="Arial" w:hAnsi="Arial" w:cs="Arial"/>
          </w:rPr>
          <w:t>Úvod</w:t>
        </w:r>
        <w:r w:rsidRPr="00963BB4">
          <w:rPr>
            <w:rFonts w:ascii="Arial" w:hAnsi="Arial" w:cs="Arial"/>
            <w:webHidden/>
          </w:rPr>
          <w:tab/>
        </w:r>
        <w:r w:rsidRPr="00963BB4">
          <w:rPr>
            <w:rFonts w:ascii="Arial" w:hAnsi="Arial" w:cs="Arial"/>
            <w:webHidden/>
          </w:rPr>
          <w:fldChar w:fldCharType="begin"/>
        </w:r>
        <w:r w:rsidRPr="00963BB4">
          <w:rPr>
            <w:rFonts w:ascii="Arial" w:hAnsi="Arial" w:cs="Arial"/>
            <w:webHidden/>
          </w:rPr>
          <w:instrText xml:space="preserve"> PAGEREF _Toc523317996 \h </w:instrText>
        </w:r>
        <w:r w:rsidRPr="00963BB4">
          <w:rPr>
            <w:rFonts w:ascii="Arial" w:hAnsi="Arial" w:cs="Arial"/>
            <w:webHidden/>
          </w:rPr>
        </w:r>
        <w:r w:rsidRPr="00963BB4">
          <w:rPr>
            <w:rFonts w:ascii="Arial" w:hAnsi="Arial" w:cs="Arial"/>
            <w:webHidden/>
          </w:rPr>
          <w:fldChar w:fldCharType="separate"/>
        </w:r>
        <w:r w:rsidR="009D1411">
          <w:rPr>
            <w:rFonts w:ascii="Arial" w:hAnsi="Arial" w:cs="Arial"/>
            <w:webHidden/>
          </w:rPr>
          <w:t>2</w:t>
        </w:r>
        <w:r w:rsidRPr="00963BB4">
          <w:rPr>
            <w:rFonts w:ascii="Arial" w:hAnsi="Arial" w:cs="Arial"/>
            <w:webHidden/>
          </w:rPr>
          <w:fldChar w:fldCharType="end"/>
        </w:r>
      </w:hyperlink>
    </w:p>
    <w:p w14:paraId="19FBA6F1" w14:textId="77777777" w:rsidR="00C67015" w:rsidRPr="00963BB4" w:rsidRDefault="00082201" w:rsidP="00A0147F">
      <w:pPr>
        <w:pStyle w:val="Obsah1"/>
        <w:spacing w:after="240"/>
        <w:rPr>
          <w:rFonts w:ascii="Arial" w:eastAsiaTheme="minorEastAsia" w:hAnsi="Arial" w:cs="Arial"/>
        </w:rPr>
      </w:pPr>
      <w:hyperlink w:anchor="_Toc523317997" w:history="1">
        <w:r w:rsidR="00C67015" w:rsidRPr="00963BB4">
          <w:rPr>
            <w:rStyle w:val="Hypertextovodkaz"/>
            <w:rFonts w:ascii="Arial" w:hAnsi="Arial" w:cs="Arial"/>
          </w:rPr>
          <w:t>2.</w:t>
        </w:r>
        <w:r w:rsidR="00C67015" w:rsidRPr="00963BB4">
          <w:rPr>
            <w:rFonts w:ascii="Arial" w:eastAsiaTheme="minorEastAsia" w:hAnsi="Arial" w:cs="Arial"/>
          </w:rPr>
          <w:tab/>
        </w:r>
        <w:r w:rsidR="00C67015" w:rsidRPr="00963BB4">
          <w:rPr>
            <w:rStyle w:val="Hypertextovodkaz"/>
            <w:rFonts w:ascii="Arial" w:hAnsi="Arial" w:cs="Arial"/>
          </w:rPr>
          <w:t>Složení vědecké rady</w:t>
        </w:r>
        <w:r w:rsidR="00C67015" w:rsidRPr="00963BB4">
          <w:rPr>
            <w:rFonts w:ascii="Arial" w:hAnsi="Arial" w:cs="Arial"/>
            <w:webHidden/>
          </w:rPr>
          <w:tab/>
        </w:r>
        <w:r w:rsidR="00C67015" w:rsidRPr="00963BB4">
          <w:rPr>
            <w:rFonts w:ascii="Arial" w:hAnsi="Arial" w:cs="Arial"/>
            <w:webHidden/>
          </w:rPr>
          <w:fldChar w:fldCharType="begin"/>
        </w:r>
        <w:r w:rsidR="00C67015" w:rsidRPr="00963BB4">
          <w:rPr>
            <w:rFonts w:ascii="Arial" w:hAnsi="Arial" w:cs="Arial"/>
            <w:webHidden/>
          </w:rPr>
          <w:instrText xml:space="preserve"> PAGEREF _Toc523317997 \h </w:instrText>
        </w:r>
        <w:r w:rsidR="00C67015" w:rsidRPr="00963BB4">
          <w:rPr>
            <w:rFonts w:ascii="Arial" w:hAnsi="Arial" w:cs="Arial"/>
            <w:webHidden/>
          </w:rPr>
        </w:r>
        <w:r w:rsidR="00C67015" w:rsidRPr="00963BB4">
          <w:rPr>
            <w:rFonts w:ascii="Arial" w:hAnsi="Arial" w:cs="Arial"/>
            <w:webHidden/>
          </w:rPr>
          <w:fldChar w:fldCharType="separate"/>
        </w:r>
        <w:r w:rsidR="009D1411">
          <w:rPr>
            <w:rFonts w:ascii="Arial" w:hAnsi="Arial" w:cs="Arial"/>
            <w:webHidden/>
          </w:rPr>
          <w:t>2</w:t>
        </w:r>
        <w:r w:rsidR="00C67015" w:rsidRPr="00963BB4">
          <w:rPr>
            <w:rFonts w:ascii="Arial" w:hAnsi="Arial" w:cs="Arial"/>
            <w:webHidden/>
          </w:rPr>
          <w:fldChar w:fldCharType="end"/>
        </w:r>
      </w:hyperlink>
    </w:p>
    <w:p w14:paraId="6640338E" w14:textId="77777777" w:rsidR="00C67015" w:rsidRPr="00963BB4" w:rsidRDefault="00082201" w:rsidP="00A0147F">
      <w:pPr>
        <w:pStyle w:val="Obsah1"/>
        <w:spacing w:after="240"/>
        <w:rPr>
          <w:rFonts w:ascii="Arial" w:eastAsiaTheme="minorEastAsia" w:hAnsi="Arial" w:cs="Arial"/>
        </w:rPr>
      </w:pPr>
      <w:hyperlink w:anchor="_Toc523317998" w:history="1">
        <w:r w:rsidR="00C67015" w:rsidRPr="00963BB4">
          <w:rPr>
            <w:rStyle w:val="Hypertextovodkaz"/>
            <w:rFonts w:ascii="Arial" w:hAnsi="Arial" w:cs="Arial"/>
          </w:rPr>
          <w:t>3.</w:t>
        </w:r>
        <w:r w:rsidR="00C67015" w:rsidRPr="00963BB4">
          <w:rPr>
            <w:rFonts w:ascii="Arial" w:eastAsiaTheme="minorEastAsia" w:hAnsi="Arial" w:cs="Arial"/>
          </w:rPr>
          <w:tab/>
        </w:r>
        <w:r w:rsidR="00C67015" w:rsidRPr="00963BB4">
          <w:rPr>
            <w:rStyle w:val="Hypertextovodkaz"/>
            <w:rFonts w:ascii="Arial" w:hAnsi="Arial" w:cs="Arial"/>
          </w:rPr>
          <w:t>Č</w:t>
        </w:r>
        <w:r w:rsidR="00B17269">
          <w:rPr>
            <w:rStyle w:val="Hypertextovodkaz"/>
            <w:rFonts w:ascii="Arial" w:hAnsi="Arial" w:cs="Arial"/>
          </w:rPr>
          <w:t>innost vědecké rady za období 12/2018 – 10</w:t>
        </w:r>
        <w:r w:rsidR="00A51C8A">
          <w:rPr>
            <w:rStyle w:val="Hypertextovodkaz"/>
            <w:rFonts w:ascii="Arial" w:hAnsi="Arial" w:cs="Arial"/>
          </w:rPr>
          <w:t>/2019</w:t>
        </w:r>
        <w:r w:rsidR="00C67015" w:rsidRPr="00963BB4">
          <w:rPr>
            <w:rFonts w:ascii="Arial" w:hAnsi="Arial" w:cs="Arial"/>
            <w:webHidden/>
          </w:rPr>
          <w:tab/>
        </w:r>
        <w:r w:rsidR="00C67015" w:rsidRPr="00963BB4">
          <w:rPr>
            <w:rFonts w:ascii="Arial" w:hAnsi="Arial" w:cs="Arial"/>
            <w:webHidden/>
          </w:rPr>
          <w:fldChar w:fldCharType="begin"/>
        </w:r>
        <w:r w:rsidR="00C67015" w:rsidRPr="00963BB4">
          <w:rPr>
            <w:rFonts w:ascii="Arial" w:hAnsi="Arial" w:cs="Arial"/>
            <w:webHidden/>
          </w:rPr>
          <w:instrText xml:space="preserve"> PAGEREF _Toc523317998 \h </w:instrText>
        </w:r>
        <w:r w:rsidR="00C67015" w:rsidRPr="00963BB4">
          <w:rPr>
            <w:rFonts w:ascii="Arial" w:hAnsi="Arial" w:cs="Arial"/>
            <w:webHidden/>
          </w:rPr>
        </w:r>
        <w:r w:rsidR="00C67015" w:rsidRPr="00963BB4">
          <w:rPr>
            <w:rFonts w:ascii="Arial" w:hAnsi="Arial" w:cs="Arial"/>
            <w:webHidden/>
          </w:rPr>
          <w:fldChar w:fldCharType="separate"/>
        </w:r>
        <w:r w:rsidR="009D1411">
          <w:rPr>
            <w:rFonts w:ascii="Arial" w:hAnsi="Arial" w:cs="Arial"/>
            <w:webHidden/>
          </w:rPr>
          <w:t>3</w:t>
        </w:r>
        <w:r w:rsidR="00C67015" w:rsidRPr="00963BB4">
          <w:rPr>
            <w:rFonts w:ascii="Arial" w:hAnsi="Arial" w:cs="Arial"/>
            <w:webHidden/>
          </w:rPr>
          <w:fldChar w:fldCharType="end"/>
        </w:r>
      </w:hyperlink>
    </w:p>
    <w:p w14:paraId="4806BDC8" w14:textId="77777777" w:rsidR="00C67015" w:rsidRPr="00963BB4" w:rsidRDefault="00082201" w:rsidP="00A0147F">
      <w:pPr>
        <w:pStyle w:val="Obsah1"/>
        <w:spacing w:after="240"/>
        <w:rPr>
          <w:rFonts w:ascii="Arial" w:eastAsiaTheme="minorEastAsia" w:hAnsi="Arial" w:cs="Arial"/>
        </w:rPr>
      </w:pPr>
      <w:hyperlink w:anchor="_Toc523317999" w:history="1">
        <w:r w:rsidR="00C67015" w:rsidRPr="00963BB4">
          <w:rPr>
            <w:rStyle w:val="Hypertextovodkaz"/>
            <w:rFonts w:ascii="Arial" w:hAnsi="Arial" w:cs="Arial"/>
          </w:rPr>
          <w:t>4.</w:t>
        </w:r>
        <w:r w:rsidR="00C67015" w:rsidRPr="00963BB4">
          <w:rPr>
            <w:rFonts w:ascii="Arial" w:eastAsiaTheme="minorEastAsia" w:hAnsi="Arial" w:cs="Arial"/>
          </w:rPr>
          <w:tab/>
        </w:r>
        <w:r w:rsidR="00C67015" w:rsidRPr="00963BB4">
          <w:rPr>
            <w:rStyle w:val="Hypertextovodkaz"/>
            <w:rFonts w:ascii="Arial" w:hAnsi="Arial" w:cs="Arial"/>
          </w:rPr>
          <w:t>Závěr</w:t>
        </w:r>
        <w:r w:rsidR="00C67015" w:rsidRPr="00963BB4">
          <w:rPr>
            <w:rFonts w:ascii="Arial" w:hAnsi="Arial" w:cs="Arial"/>
            <w:webHidden/>
          </w:rPr>
          <w:tab/>
        </w:r>
        <w:r w:rsidR="00C67015" w:rsidRPr="00963BB4">
          <w:rPr>
            <w:rFonts w:ascii="Arial" w:hAnsi="Arial" w:cs="Arial"/>
            <w:webHidden/>
          </w:rPr>
          <w:fldChar w:fldCharType="begin"/>
        </w:r>
        <w:r w:rsidR="00C67015" w:rsidRPr="00963BB4">
          <w:rPr>
            <w:rFonts w:ascii="Arial" w:hAnsi="Arial" w:cs="Arial"/>
            <w:webHidden/>
          </w:rPr>
          <w:instrText xml:space="preserve"> PAGEREF _Toc523317999 \h </w:instrText>
        </w:r>
        <w:r w:rsidR="00C67015" w:rsidRPr="00963BB4">
          <w:rPr>
            <w:rFonts w:ascii="Arial" w:hAnsi="Arial" w:cs="Arial"/>
            <w:webHidden/>
          </w:rPr>
        </w:r>
        <w:r w:rsidR="00C67015" w:rsidRPr="00963BB4">
          <w:rPr>
            <w:rFonts w:ascii="Arial" w:hAnsi="Arial" w:cs="Arial"/>
            <w:webHidden/>
          </w:rPr>
          <w:fldChar w:fldCharType="separate"/>
        </w:r>
        <w:r w:rsidR="009D1411">
          <w:rPr>
            <w:rFonts w:ascii="Arial" w:hAnsi="Arial" w:cs="Arial"/>
            <w:webHidden/>
          </w:rPr>
          <w:t>7</w:t>
        </w:r>
        <w:r w:rsidR="00C67015" w:rsidRPr="00963BB4">
          <w:rPr>
            <w:rFonts w:ascii="Arial" w:hAnsi="Arial" w:cs="Arial"/>
            <w:webHidden/>
          </w:rPr>
          <w:fldChar w:fldCharType="end"/>
        </w:r>
      </w:hyperlink>
    </w:p>
    <w:p w14:paraId="45AB6A69" w14:textId="77777777" w:rsidR="00C67015" w:rsidRPr="00963BB4" w:rsidRDefault="00082201" w:rsidP="00A0147F">
      <w:pPr>
        <w:pStyle w:val="Obsah1"/>
        <w:spacing w:after="240"/>
        <w:rPr>
          <w:rFonts w:ascii="Arial" w:eastAsiaTheme="minorEastAsia" w:hAnsi="Arial" w:cs="Arial"/>
        </w:rPr>
      </w:pPr>
      <w:hyperlink w:anchor="_Toc523318000" w:history="1">
        <w:r w:rsidR="00C67015" w:rsidRPr="00963BB4">
          <w:rPr>
            <w:rStyle w:val="Hypertextovodkaz"/>
            <w:rFonts w:ascii="Arial" w:hAnsi="Arial" w:cs="Arial"/>
          </w:rPr>
          <w:t>Příloha – Návrh odměn</w:t>
        </w:r>
        <w:r w:rsidR="00C67015" w:rsidRPr="00963BB4">
          <w:rPr>
            <w:rFonts w:ascii="Arial" w:hAnsi="Arial" w:cs="Arial"/>
            <w:webHidden/>
          </w:rPr>
          <w:tab/>
        </w:r>
        <w:r w:rsidR="00C67015" w:rsidRPr="00963BB4">
          <w:rPr>
            <w:rFonts w:ascii="Arial" w:hAnsi="Arial" w:cs="Arial"/>
            <w:webHidden/>
          </w:rPr>
          <w:fldChar w:fldCharType="begin"/>
        </w:r>
        <w:r w:rsidR="00C67015" w:rsidRPr="00963BB4">
          <w:rPr>
            <w:rFonts w:ascii="Arial" w:hAnsi="Arial" w:cs="Arial"/>
            <w:webHidden/>
          </w:rPr>
          <w:instrText xml:space="preserve"> PAGEREF _Toc523318000 \h </w:instrText>
        </w:r>
        <w:r w:rsidR="00C67015" w:rsidRPr="00963BB4">
          <w:rPr>
            <w:rFonts w:ascii="Arial" w:hAnsi="Arial" w:cs="Arial"/>
            <w:webHidden/>
          </w:rPr>
        </w:r>
        <w:r w:rsidR="00C67015" w:rsidRPr="00963BB4">
          <w:rPr>
            <w:rFonts w:ascii="Arial" w:hAnsi="Arial" w:cs="Arial"/>
            <w:webHidden/>
          </w:rPr>
          <w:fldChar w:fldCharType="separate"/>
        </w:r>
        <w:r w:rsidR="009D1411">
          <w:rPr>
            <w:rFonts w:ascii="Arial" w:hAnsi="Arial" w:cs="Arial"/>
            <w:webHidden/>
          </w:rPr>
          <w:t>8</w:t>
        </w:r>
        <w:r w:rsidR="00C67015" w:rsidRPr="00963BB4">
          <w:rPr>
            <w:rFonts w:ascii="Arial" w:hAnsi="Arial" w:cs="Arial"/>
            <w:webHidden/>
          </w:rPr>
          <w:fldChar w:fldCharType="end"/>
        </w:r>
      </w:hyperlink>
    </w:p>
    <w:p w14:paraId="5C1E264B" w14:textId="77777777" w:rsidR="00C67015" w:rsidRPr="00963BB4" w:rsidRDefault="00C67015" w:rsidP="00A0147F">
      <w:pPr>
        <w:spacing w:before="0" w:after="240"/>
        <w:rPr>
          <w:rFonts w:ascii="Arial" w:hAnsi="Arial" w:cs="Arial"/>
        </w:rPr>
      </w:pPr>
      <w:r w:rsidRPr="00963BB4">
        <w:rPr>
          <w:rFonts w:ascii="Arial" w:hAnsi="Arial" w:cs="Arial"/>
        </w:rPr>
        <w:fldChar w:fldCharType="end"/>
      </w:r>
    </w:p>
    <w:p w14:paraId="0BAFF785" w14:textId="77777777" w:rsidR="00C67015" w:rsidRPr="00963BB4" w:rsidRDefault="00C67015" w:rsidP="00C67015">
      <w:pPr>
        <w:rPr>
          <w:rFonts w:ascii="Arial" w:hAnsi="Arial" w:cs="Arial"/>
        </w:rPr>
      </w:pPr>
    </w:p>
    <w:p w14:paraId="78B76ED9" w14:textId="77777777" w:rsidR="00963BB4" w:rsidRPr="00963BB4" w:rsidRDefault="00963BB4">
      <w:pPr>
        <w:spacing w:before="0" w:after="200"/>
        <w:jc w:val="left"/>
        <w:rPr>
          <w:rFonts w:ascii="Arial" w:eastAsia="Times New Roman" w:hAnsi="Arial" w:cs="Arial"/>
          <w:b/>
          <w:bCs/>
          <w:kern w:val="32"/>
          <w:lang w:eastAsia="cs-CZ"/>
        </w:rPr>
      </w:pPr>
      <w:bookmarkStart w:id="0" w:name="_Toc305139153"/>
      <w:bookmarkStart w:id="1" w:name="_Toc337627274"/>
      <w:bookmarkStart w:id="2" w:name="_Toc523317996"/>
      <w:r w:rsidRPr="00963BB4">
        <w:rPr>
          <w:rFonts w:ascii="Arial" w:hAnsi="Arial" w:cs="Arial"/>
        </w:rPr>
        <w:br w:type="page"/>
      </w:r>
    </w:p>
    <w:p w14:paraId="30246A40" w14:textId="77777777" w:rsidR="00C67015" w:rsidRPr="00963BB4" w:rsidRDefault="00C67015" w:rsidP="00A0147F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963BB4">
        <w:rPr>
          <w:rFonts w:ascii="Arial" w:hAnsi="Arial" w:cs="Arial"/>
          <w:sz w:val="22"/>
          <w:szCs w:val="22"/>
        </w:rPr>
        <w:lastRenderedPageBreak/>
        <w:t>Úvod</w:t>
      </w:r>
      <w:bookmarkEnd w:id="0"/>
      <w:bookmarkEnd w:id="1"/>
      <w:bookmarkEnd w:id="2"/>
    </w:p>
    <w:p w14:paraId="000CF6FD" w14:textId="20E88CED" w:rsidR="00C67015" w:rsidRPr="00963BB4" w:rsidRDefault="00C67015" w:rsidP="009D1411">
      <w:pPr>
        <w:spacing w:before="0" w:after="120"/>
        <w:rPr>
          <w:rFonts w:ascii="Arial" w:hAnsi="Arial" w:cs="Arial"/>
        </w:rPr>
      </w:pPr>
      <w:bookmarkStart w:id="3" w:name="_Toc337627276"/>
      <w:bookmarkStart w:id="4" w:name="_Toc305139154"/>
      <w:r w:rsidRPr="00963BB4">
        <w:rPr>
          <w:rFonts w:ascii="Arial" w:hAnsi="Arial" w:cs="Arial"/>
        </w:rPr>
        <w:t>Vědecká rada Grantové agent</w:t>
      </w:r>
      <w:r w:rsidR="002B06FD">
        <w:rPr>
          <w:rFonts w:ascii="Arial" w:hAnsi="Arial" w:cs="Arial"/>
        </w:rPr>
        <w:t>ury České republiky (dále jen „</w:t>
      </w:r>
      <w:r w:rsidR="00AF6A0A">
        <w:rPr>
          <w:rFonts w:ascii="Arial" w:hAnsi="Arial" w:cs="Arial"/>
        </w:rPr>
        <w:t>v</w:t>
      </w:r>
      <w:r w:rsidRPr="00963BB4">
        <w:rPr>
          <w:rFonts w:ascii="Arial" w:hAnsi="Arial" w:cs="Arial"/>
        </w:rPr>
        <w:t>ědecká rada“</w:t>
      </w:r>
      <w:r w:rsidR="00A51C8A">
        <w:rPr>
          <w:rFonts w:ascii="Arial" w:hAnsi="Arial" w:cs="Arial"/>
        </w:rPr>
        <w:t xml:space="preserve">) zasedala v období </w:t>
      </w:r>
      <w:r w:rsidR="003665AD">
        <w:rPr>
          <w:rFonts w:ascii="Arial" w:hAnsi="Arial" w:cs="Arial"/>
        </w:rPr>
        <w:t>prosin</w:t>
      </w:r>
      <w:r w:rsidR="009D1411">
        <w:rPr>
          <w:rFonts w:ascii="Arial" w:hAnsi="Arial" w:cs="Arial"/>
        </w:rPr>
        <w:t>ec</w:t>
      </w:r>
      <w:r w:rsidR="00A51C8A">
        <w:rPr>
          <w:rFonts w:ascii="Arial" w:hAnsi="Arial" w:cs="Arial"/>
        </w:rPr>
        <w:t xml:space="preserve"> 201</w:t>
      </w:r>
      <w:r w:rsidR="003665AD">
        <w:rPr>
          <w:rFonts w:ascii="Arial" w:hAnsi="Arial" w:cs="Arial"/>
        </w:rPr>
        <w:t xml:space="preserve">8 až říjen </w:t>
      </w:r>
      <w:r w:rsidR="00A51C8A">
        <w:rPr>
          <w:rFonts w:ascii="Arial" w:hAnsi="Arial" w:cs="Arial"/>
        </w:rPr>
        <w:t xml:space="preserve">2019 celkem </w:t>
      </w:r>
      <w:r w:rsidR="00334164">
        <w:rPr>
          <w:rFonts w:ascii="Arial" w:hAnsi="Arial" w:cs="Arial"/>
        </w:rPr>
        <w:t>třikrát</w:t>
      </w:r>
      <w:r w:rsidR="00675098">
        <w:rPr>
          <w:rFonts w:ascii="Arial" w:hAnsi="Arial" w:cs="Arial"/>
        </w:rPr>
        <w:t>,</w:t>
      </w:r>
      <w:r w:rsidR="00334164">
        <w:rPr>
          <w:rFonts w:ascii="Arial" w:hAnsi="Arial" w:cs="Arial"/>
        </w:rPr>
        <w:t xml:space="preserve"> a sice</w:t>
      </w:r>
      <w:r w:rsidR="002B06FD">
        <w:rPr>
          <w:rFonts w:ascii="Arial" w:hAnsi="Arial" w:cs="Arial"/>
        </w:rPr>
        <w:t xml:space="preserve"> 22. března, 5. června</w:t>
      </w:r>
      <w:r w:rsidR="002B06FD">
        <w:rPr>
          <w:rFonts w:ascii="Arial" w:hAnsi="Arial" w:cs="Arial"/>
        </w:rPr>
        <w:br/>
      </w:r>
      <w:r w:rsidR="00A51C8A">
        <w:rPr>
          <w:rFonts w:ascii="Arial" w:hAnsi="Arial" w:cs="Arial"/>
        </w:rPr>
        <w:t xml:space="preserve">a </w:t>
      </w:r>
      <w:r w:rsidR="00B17269">
        <w:rPr>
          <w:rFonts w:ascii="Arial" w:hAnsi="Arial" w:cs="Arial"/>
        </w:rPr>
        <w:t>4. října 2019.</w:t>
      </w:r>
    </w:p>
    <w:p w14:paraId="0C6C044E" w14:textId="77777777" w:rsidR="00C67015" w:rsidRPr="00963BB4" w:rsidRDefault="00C67015" w:rsidP="00A0147F">
      <w:pPr>
        <w:spacing w:before="0" w:after="360"/>
        <w:rPr>
          <w:rFonts w:ascii="Arial" w:hAnsi="Arial" w:cs="Arial"/>
        </w:rPr>
      </w:pPr>
      <w:r w:rsidRPr="00963BB4">
        <w:rPr>
          <w:rFonts w:ascii="Arial" w:hAnsi="Arial" w:cs="Arial"/>
        </w:rPr>
        <w:t>Všechna zasedání vědecké rady řídil její předseda prof. I</w:t>
      </w:r>
      <w:r w:rsidR="00A51C8A">
        <w:rPr>
          <w:rFonts w:ascii="Arial" w:hAnsi="Arial" w:cs="Arial"/>
        </w:rPr>
        <w:t>ng. Jaroslav Doležel</w:t>
      </w:r>
      <w:r w:rsidRPr="00963BB4">
        <w:rPr>
          <w:rFonts w:ascii="Arial" w:hAnsi="Arial" w:cs="Arial"/>
        </w:rPr>
        <w:t>, DrSc.</w:t>
      </w:r>
    </w:p>
    <w:p w14:paraId="26EDE740" w14:textId="77777777" w:rsidR="00C67015" w:rsidRPr="00963BB4" w:rsidRDefault="00C67015" w:rsidP="00A0147F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bookmarkStart w:id="5" w:name="_Toc523317997"/>
      <w:bookmarkEnd w:id="3"/>
      <w:r w:rsidRPr="00963BB4">
        <w:rPr>
          <w:rFonts w:ascii="Arial" w:hAnsi="Arial" w:cs="Arial"/>
          <w:sz w:val="22"/>
          <w:szCs w:val="22"/>
        </w:rPr>
        <w:t>Složení vědecké rady</w:t>
      </w:r>
      <w:bookmarkEnd w:id="5"/>
    </w:p>
    <w:bookmarkEnd w:id="4"/>
    <w:p w14:paraId="0FCD4B41" w14:textId="77777777" w:rsidR="00C67015" w:rsidRPr="00963BB4" w:rsidRDefault="00C67015" w:rsidP="005E790D">
      <w:pPr>
        <w:rPr>
          <w:rFonts w:ascii="Arial" w:hAnsi="Arial" w:cs="Arial"/>
        </w:rPr>
      </w:pPr>
      <w:r w:rsidRPr="003665AD">
        <w:rPr>
          <w:rFonts w:ascii="Arial" w:hAnsi="Arial" w:cs="Arial"/>
        </w:rPr>
        <w:t xml:space="preserve">Vědecká rada byla na základě návrhu předloženého Radou pro výzkum, vývoj a inovace </w:t>
      </w:r>
      <w:r w:rsidR="009D1411">
        <w:rPr>
          <w:rFonts w:ascii="Arial" w:hAnsi="Arial" w:cs="Arial"/>
        </w:rPr>
        <w:t xml:space="preserve">(dále jen „RVVI“) </w:t>
      </w:r>
      <w:r w:rsidRPr="003665AD">
        <w:rPr>
          <w:rFonts w:ascii="Arial" w:hAnsi="Arial" w:cs="Arial"/>
        </w:rPr>
        <w:t>jmenována us</w:t>
      </w:r>
      <w:r w:rsidR="003665AD">
        <w:rPr>
          <w:rFonts w:ascii="Arial" w:hAnsi="Arial" w:cs="Arial"/>
        </w:rPr>
        <w:t xml:space="preserve">nesením </w:t>
      </w:r>
      <w:r w:rsidR="005E790D">
        <w:rPr>
          <w:rFonts w:ascii="Arial" w:hAnsi="Arial" w:cs="Arial"/>
        </w:rPr>
        <w:t>vlády</w:t>
      </w:r>
      <w:r w:rsidR="005E790D" w:rsidRPr="003665AD">
        <w:rPr>
          <w:rFonts w:ascii="Arial" w:hAnsi="Arial" w:cs="Arial"/>
        </w:rPr>
        <w:t xml:space="preserve"> </w:t>
      </w:r>
      <w:r w:rsidR="003665AD" w:rsidRPr="003665AD">
        <w:rPr>
          <w:rFonts w:ascii="Arial" w:hAnsi="Arial" w:cs="Arial"/>
        </w:rPr>
        <w:t>ze dne 17. prosince 2018 č. 862</w:t>
      </w:r>
      <w:r w:rsidRPr="003665AD">
        <w:rPr>
          <w:rFonts w:ascii="Arial" w:hAnsi="Arial" w:cs="Arial"/>
        </w:rPr>
        <w:t>, a to v n</w:t>
      </w:r>
      <w:r w:rsidR="003665AD" w:rsidRPr="003665AD">
        <w:rPr>
          <w:rFonts w:ascii="Arial" w:hAnsi="Arial" w:cs="Arial"/>
        </w:rPr>
        <w:t xml:space="preserve">ásledujícím složení platném k 22. prosinci </w:t>
      </w:r>
      <w:r w:rsidRPr="003665AD">
        <w:rPr>
          <w:rFonts w:ascii="Arial" w:hAnsi="Arial" w:cs="Arial"/>
        </w:rPr>
        <w:t>201</w:t>
      </w:r>
      <w:r w:rsidR="00000FA9" w:rsidRPr="003665AD">
        <w:rPr>
          <w:rFonts w:ascii="Arial" w:hAnsi="Arial" w:cs="Arial"/>
        </w:rPr>
        <w:t>8</w:t>
      </w:r>
      <w:r w:rsidRPr="003665AD">
        <w:rPr>
          <w:rFonts w:ascii="Arial" w:hAnsi="Arial" w:cs="Arial"/>
        </w:rPr>
        <w:t>:</w:t>
      </w:r>
    </w:p>
    <w:p w14:paraId="51CCA513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>- prof. Ing. Jaroslav Doležel, DrSc. (předseda)</w:t>
      </w:r>
    </w:p>
    <w:p w14:paraId="32E5A70A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>- prof. RNDr. Pavel Exner, DrSc.</w:t>
      </w:r>
    </w:p>
    <w:p w14:paraId="2F45FC02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>- prof. Ing. Martin Hartl, Ph.D.</w:t>
      </w:r>
    </w:p>
    <w:p w14:paraId="2AE1963F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 xml:space="preserve">- prof. Ing. Štěpán </w:t>
      </w:r>
      <w:proofErr w:type="spellStart"/>
      <w:r>
        <w:rPr>
          <w:rFonts w:ascii="Arial" w:hAnsi="Arial" w:cs="Arial"/>
        </w:rPr>
        <w:t>Jurajda</w:t>
      </w:r>
      <w:proofErr w:type="spellEnd"/>
      <w:r>
        <w:rPr>
          <w:rFonts w:ascii="Arial" w:hAnsi="Arial" w:cs="Arial"/>
        </w:rPr>
        <w:t>, Ph.D.</w:t>
      </w:r>
    </w:p>
    <w:p w14:paraId="2B4DA73C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 xml:space="preserve">- prof. </w:t>
      </w:r>
      <w:proofErr w:type="spellStart"/>
      <w:r>
        <w:rPr>
          <w:rFonts w:ascii="Arial" w:hAnsi="Arial" w:cs="Arial"/>
        </w:rPr>
        <w:t>Bengt</w:t>
      </w:r>
      <w:proofErr w:type="spellEnd"/>
      <w:r>
        <w:rPr>
          <w:rFonts w:ascii="Arial" w:hAnsi="Arial" w:cs="Arial"/>
        </w:rPr>
        <w:t xml:space="preserve"> J. F. </w:t>
      </w:r>
      <w:proofErr w:type="spellStart"/>
      <w:r>
        <w:rPr>
          <w:rFonts w:ascii="Arial" w:hAnsi="Arial" w:cs="Arial"/>
        </w:rPr>
        <w:t>Nordén</w:t>
      </w:r>
      <w:proofErr w:type="spellEnd"/>
      <w:r>
        <w:rPr>
          <w:rFonts w:ascii="Arial" w:hAnsi="Arial" w:cs="Arial"/>
        </w:rPr>
        <w:t xml:space="preserve">, Dr. </w:t>
      </w:r>
      <w:proofErr w:type="spellStart"/>
      <w:r>
        <w:rPr>
          <w:rFonts w:ascii="Arial" w:hAnsi="Arial" w:cs="Arial"/>
        </w:rPr>
        <w:t>mult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honFRSC</w:t>
      </w:r>
      <w:proofErr w:type="spellEnd"/>
    </w:p>
    <w:p w14:paraId="5D15730D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>- prof. Jana Roithová, Ph.D.</w:t>
      </w:r>
    </w:p>
    <w:p w14:paraId="1AEB93CA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>- prof. Dr. Helmut Schwarz</w:t>
      </w:r>
    </w:p>
    <w:p w14:paraId="5A916C98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 xml:space="preserve">- prof. </w:t>
      </w:r>
      <w:proofErr w:type="spellStart"/>
      <w:r>
        <w:rPr>
          <w:rFonts w:ascii="Arial" w:hAnsi="Arial" w:cs="Arial"/>
        </w:rPr>
        <w:t>Avner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Shaked</w:t>
      </w:r>
      <w:proofErr w:type="spellEnd"/>
      <w:r>
        <w:rPr>
          <w:rFonts w:ascii="Arial" w:hAnsi="Arial" w:cs="Arial"/>
        </w:rPr>
        <w:t>, Ph.D.</w:t>
      </w:r>
    </w:p>
    <w:p w14:paraId="17FFF69C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 xml:space="preserve">- prof. PhDr. Petr Sommer, CSc., </w:t>
      </w:r>
      <w:proofErr w:type="spellStart"/>
      <w:r>
        <w:rPr>
          <w:rFonts w:ascii="Arial" w:hAnsi="Arial" w:cs="Arial"/>
        </w:rPr>
        <w:t>DSc</w:t>
      </w:r>
      <w:proofErr w:type="spellEnd"/>
      <w:r>
        <w:rPr>
          <w:rFonts w:ascii="Arial" w:hAnsi="Arial" w:cs="Arial"/>
        </w:rPr>
        <w:t>.</w:t>
      </w:r>
    </w:p>
    <w:p w14:paraId="51A48E05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 xml:space="preserve">- prof. MUDr. </w:t>
      </w:r>
      <w:proofErr w:type="spellStart"/>
      <w:r>
        <w:rPr>
          <w:rFonts w:ascii="Arial" w:hAnsi="Arial" w:cs="Arial"/>
        </w:rPr>
        <w:t>Aleksi</w:t>
      </w:r>
      <w:proofErr w:type="spellEnd"/>
      <w:r>
        <w:rPr>
          <w:rFonts w:ascii="Arial" w:hAnsi="Arial" w:cs="Arial"/>
        </w:rPr>
        <w:t xml:space="preserve"> Šedo, DrSc.</w:t>
      </w:r>
    </w:p>
    <w:p w14:paraId="30E93D5E" w14:textId="77777777" w:rsidR="009D1411" w:rsidRDefault="009D1411" w:rsidP="009D1411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 xml:space="preserve">- prof. Ing. František Štěpánek, Ph.D. </w:t>
      </w:r>
    </w:p>
    <w:p w14:paraId="7EE41A08" w14:textId="77777777" w:rsidR="003665AD" w:rsidRDefault="003665AD" w:rsidP="003665AD">
      <w:pPr>
        <w:pStyle w:val="Odstavecseseznamem1"/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>
        <w:rPr>
          <w:rFonts w:ascii="Arial" w:hAnsi="Arial" w:cs="Arial"/>
        </w:rPr>
        <w:t>- prof. MUDr. Jiří Zeman, DrSc.</w:t>
      </w:r>
    </w:p>
    <w:p w14:paraId="0FC7B1C6" w14:textId="77777777" w:rsidR="00C67015" w:rsidRPr="00963BB4" w:rsidRDefault="00C67015" w:rsidP="00C67015">
      <w:pPr>
        <w:rPr>
          <w:rFonts w:ascii="Arial" w:hAnsi="Arial" w:cs="Arial"/>
        </w:rPr>
      </w:pPr>
    </w:p>
    <w:p w14:paraId="7AFBBEFC" w14:textId="67739FEF" w:rsidR="003665AD" w:rsidRDefault="002B06FD" w:rsidP="009D14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 sledovaném období pracovala </w:t>
      </w:r>
      <w:r w:rsidR="00AF6A0A">
        <w:rPr>
          <w:rFonts w:ascii="Arial" w:hAnsi="Arial" w:cs="Arial"/>
        </w:rPr>
        <w:t>vědec</w:t>
      </w:r>
      <w:r w:rsidR="00C67015" w:rsidRPr="00963BB4">
        <w:rPr>
          <w:rFonts w:ascii="Arial" w:hAnsi="Arial" w:cs="Arial"/>
        </w:rPr>
        <w:t>ká rada ve stabilním složení</w:t>
      </w:r>
      <w:r w:rsidR="009D1411">
        <w:rPr>
          <w:rFonts w:ascii="Arial" w:hAnsi="Arial" w:cs="Arial"/>
        </w:rPr>
        <w:t xml:space="preserve"> s výjimkou</w:t>
      </w:r>
      <w:r w:rsidR="009D1411">
        <w:rPr>
          <w:rFonts w:ascii="Arial" w:hAnsi="Arial" w:cs="Arial"/>
        </w:rPr>
        <w:br/>
      </w:r>
      <w:r w:rsidR="003665AD">
        <w:rPr>
          <w:rFonts w:ascii="Arial" w:hAnsi="Arial" w:cs="Arial"/>
        </w:rPr>
        <w:t xml:space="preserve">prof. Dr. Helmuta Schwarze, který </w:t>
      </w:r>
      <w:r>
        <w:rPr>
          <w:rFonts w:ascii="Arial" w:hAnsi="Arial" w:cs="Arial"/>
        </w:rPr>
        <w:t xml:space="preserve">k 30. září 2019 na členství ve </w:t>
      </w:r>
      <w:r w:rsidR="00AF6A0A">
        <w:rPr>
          <w:rFonts w:ascii="Arial" w:hAnsi="Arial" w:cs="Arial"/>
        </w:rPr>
        <w:t>vědec</w:t>
      </w:r>
      <w:r w:rsidR="003665AD">
        <w:rPr>
          <w:rFonts w:ascii="Arial" w:hAnsi="Arial" w:cs="Arial"/>
        </w:rPr>
        <w:t>ké radě z vážných zdravotních důvodů</w:t>
      </w:r>
      <w:r w:rsidR="00B17269" w:rsidRPr="00B17269">
        <w:rPr>
          <w:rFonts w:ascii="Arial" w:hAnsi="Arial" w:cs="Arial"/>
        </w:rPr>
        <w:t xml:space="preserve"> </w:t>
      </w:r>
      <w:r w:rsidR="00B17269">
        <w:rPr>
          <w:rFonts w:ascii="Arial" w:hAnsi="Arial" w:cs="Arial"/>
        </w:rPr>
        <w:t>rezignoval</w:t>
      </w:r>
      <w:r w:rsidR="003665AD">
        <w:rPr>
          <w:rFonts w:ascii="Arial" w:hAnsi="Arial" w:cs="Arial"/>
        </w:rPr>
        <w:t>.</w:t>
      </w:r>
    </w:p>
    <w:p w14:paraId="26DAC362" w14:textId="77777777" w:rsidR="003665AD" w:rsidRDefault="003665AD" w:rsidP="003665AD">
      <w:pPr>
        <w:rPr>
          <w:rFonts w:ascii="Arial" w:hAnsi="Arial" w:cs="Arial"/>
        </w:rPr>
      </w:pPr>
    </w:p>
    <w:p w14:paraId="31864791" w14:textId="77777777" w:rsidR="00A12B31" w:rsidRPr="00963BB4" w:rsidRDefault="00A12B31">
      <w:pPr>
        <w:spacing w:before="0" w:after="200"/>
        <w:jc w:val="left"/>
        <w:rPr>
          <w:rFonts w:ascii="Arial" w:eastAsia="Times New Roman" w:hAnsi="Arial" w:cs="Arial"/>
          <w:b/>
          <w:bCs/>
          <w:kern w:val="32"/>
          <w:lang w:eastAsia="cs-CZ"/>
        </w:rPr>
      </w:pPr>
      <w:bookmarkStart w:id="6" w:name="_Toc523317998"/>
      <w:r w:rsidRPr="00963BB4">
        <w:rPr>
          <w:rFonts w:ascii="Arial" w:hAnsi="Arial" w:cs="Arial"/>
        </w:rPr>
        <w:br w:type="page"/>
      </w:r>
    </w:p>
    <w:p w14:paraId="07744BAA" w14:textId="77777777" w:rsidR="00C67015" w:rsidRPr="00963BB4" w:rsidRDefault="00C67015" w:rsidP="00860D59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963BB4">
        <w:rPr>
          <w:rFonts w:ascii="Arial" w:hAnsi="Arial" w:cs="Arial"/>
          <w:sz w:val="22"/>
          <w:szCs w:val="22"/>
        </w:rPr>
        <w:lastRenderedPageBreak/>
        <w:t>Č</w:t>
      </w:r>
      <w:r w:rsidR="003665AD">
        <w:rPr>
          <w:rFonts w:ascii="Arial" w:hAnsi="Arial" w:cs="Arial"/>
          <w:sz w:val="22"/>
          <w:szCs w:val="22"/>
        </w:rPr>
        <w:t>innost vědecké rady za období 12/</w:t>
      </w:r>
      <w:proofErr w:type="gramStart"/>
      <w:r w:rsidR="003665AD">
        <w:rPr>
          <w:rFonts w:ascii="Arial" w:hAnsi="Arial" w:cs="Arial"/>
          <w:sz w:val="22"/>
          <w:szCs w:val="22"/>
        </w:rPr>
        <w:t>2018 – 10</w:t>
      </w:r>
      <w:proofErr w:type="gramEnd"/>
      <w:r w:rsidRPr="00963BB4">
        <w:rPr>
          <w:rFonts w:ascii="Arial" w:hAnsi="Arial" w:cs="Arial"/>
          <w:sz w:val="22"/>
          <w:szCs w:val="22"/>
        </w:rPr>
        <w:t>/201</w:t>
      </w:r>
      <w:bookmarkEnd w:id="6"/>
      <w:r w:rsidR="003665AD">
        <w:rPr>
          <w:rFonts w:ascii="Arial" w:hAnsi="Arial" w:cs="Arial"/>
          <w:sz w:val="22"/>
          <w:szCs w:val="22"/>
        </w:rPr>
        <w:t>9</w:t>
      </w:r>
    </w:p>
    <w:p w14:paraId="13875EE6" w14:textId="6D62F71B" w:rsidR="00C67015" w:rsidRPr="00963BB4" w:rsidRDefault="005434F7" w:rsidP="009D1411">
      <w:pPr>
        <w:spacing w:before="0" w:after="120"/>
        <w:rPr>
          <w:rFonts w:ascii="Arial" w:hAnsi="Arial" w:cs="Arial"/>
        </w:rPr>
      </w:pPr>
      <w:bookmarkStart w:id="7" w:name="_Toc347334827"/>
      <w:bookmarkStart w:id="8" w:name="_Toc347335201"/>
      <w:bookmarkStart w:id="9" w:name="_Toc337627294"/>
      <w:bookmarkEnd w:id="7"/>
      <w:bookmarkEnd w:id="8"/>
      <w:r>
        <w:rPr>
          <w:rFonts w:ascii="Arial" w:hAnsi="Arial" w:cs="Arial"/>
        </w:rPr>
        <w:t xml:space="preserve">Členové </w:t>
      </w:r>
      <w:r w:rsidR="00AF6A0A">
        <w:rPr>
          <w:rFonts w:ascii="Arial" w:hAnsi="Arial" w:cs="Arial"/>
        </w:rPr>
        <w:t>vědec</w:t>
      </w:r>
      <w:r w:rsidR="00C67015" w:rsidRPr="00963BB4">
        <w:rPr>
          <w:rFonts w:ascii="Arial" w:hAnsi="Arial" w:cs="Arial"/>
        </w:rPr>
        <w:t>ké rady byli na všech jednáních podrobně informováni p</w:t>
      </w:r>
      <w:r w:rsidR="00860D59">
        <w:rPr>
          <w:rFonts w:ascii="Arial" w:hAnsi="Arial" w:cs="Arial"/>
        </w:rPr>
        <w:t>ředsedkyní Grantové agentur</w:t>
      </w:r>
      <w:r w:rsidR="009D1411">
        <w:rPr>
          <w:rFonts w:ascii="Arial" w:hAnsi="Arial" w:cs="Arial"/>
        </w:rPr>
        <w:t>y ČR a přítomnými členy předsednictva</w:t>
      </w:r>
      <w:r w:rsidR="00860D59">
        <w:rPr>
          <w:rFonts w:ascii="Arial" w:hAnsi="Arial" w:cs="Arial"/>
        </w:rPr>
        <w:t xml:space="preserve"> GA</w:t>
      </w:r>
      <w:r w:rsidR="009D1411">
        <w:rPr>
          <w:rFonts w:ascii="Arial" w:hAnsi="Arial" w:cs="Arial"/>
        </w:rPr>
        <w:t xml:space="preserve"> </w:t>
      </w:r>
      <w:r w:rsidR="00860D59">
        <w:rPr>
          <w:rFonts w:ascii="Arial" w:hAnsi="Arial" w:cs="Arial"/>
        </w:rPr>
        <w:t>ČR o činnosti GA</w:t>
      </w:r>
      <w:r w:rsidR="009D1411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>ČR, o činnosti Kanceláře GA Č</w:t>
      </w:r>
      <w:r w:rsidR="00860D59">
        <w:rPr>
          <w:rFonts w:ascii="Arial" w:hAnsi="Arial" w:cs="Arial"/>
        </w:rPr>
        <w:t>R, o zahraničních aktivitách GA</w:t>
      </w:r>
      <w:r w:rsidR="009D1411">
        <w:rPr>
          <w:rFonts w:ascii="Arial" w:hAnsi="Arial" w:cs="Arial"/>
        </w:rPr>
        <w:t xml:space="preserve"> </w:t>
      </w:r>
      <w:r w:rsidR="00860D59">
        <w:rPr>
          <w:rFonts w:ascii="Arial" w:hAnsi="Arial" w:cs="Arial"/>
        </w:rPr>
        <w:t>ČR, o komunikaci GA</w:t>
      </w:r>
      <w:r w:rsidR="009D1411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>ČR s</w:t>
      </w:r>
      <w:r w:rsidR="005E790D">
        <w:rPr>
          <w:rFonts w:ascii="Arial" w:hAnsi="Arial" w:cs="Arial"/>
        </w:rPr>
        <w:t> </w:t>
      </w:r>
      <w:r w:rsidR="009D1411">
        <w:rPr>
          <w:rFonts w:ascii="Arial" w:hAnsi="Arial" w:cs="Arial"/>
          <w:color w:val="222222"/>
          <w:sz w:val="21"/>
          <w:szCs w:val="21"/>
          <w:shd w:val="clear" w:color="auto" w:fill="FFFFFF"/>
        </w:rPr>
        <w:t>RVVI</w:t>
      </w:r>
      <w:r w:rsidR="005E790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</w:t>
      </w:r>
      <w:r w:rsidR="00B17269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 xml:space="preserve">odbornou veřejností a </w:t>
      </w:r>
      <w:r w:rsidR="00B17269">
        <w:rPr>
          <w:rFonts w:ascii="Arial" w:hAnsi="Arial" w:cs="Arial"/>
        </w:rPr>
        <w:t xml:space="preserve">také o </w:t>
      </w:r>
      <w:r w:rsidR="00C67015" w:rsidRPr="00963BB4">
        <w:rPr>
          <w:rFonts w:ascii="Arial" w:hAnsi="Arial" w:cs="Arial"/>
        </w:rPr>
        <w:t>plánech na další období.</w:t>
      </w:r>
    </w:p>
    <w:p w14:paraId="4B50627D" w14:textId="77777777" w:rsidR="00C67015" w:rsidRPr="00963BB4" w:rsidRDefault="00C67015" w:rsidP="00441506">
      <w:pPr>
        <w:spacing w:before="0" w:after="120"/>
        <w:rPr>
          <w:rFonts w:ascii="Arial" w:hAnsi="Arial" w:cs="Arial"/>
        </w:rPr>
      </w:pPr>
      <w:r w:rsidRPr="00963BB4">
        <w:rPr>
          <w:rFonts w:ascii="Arial" w:hAnsi="Arial" w:cs="Arial"/>
        </w:rPr>
        <w:t xml:space="preserve">Mezi informace </w:t>
      </w:r>
      <w:r w:rsidR="00441506">
        <w:rPr>
          <w:rFonts w:ascii="Arial" w:hAnsi="Arial" w:cs="Arial"/>
        </w:rPr>
        <w:t>poskytnuté předsednictvem</w:t>
      </w:r>
      <w:r w:rsidRPr="00963BB4">
        <w:rPr>
          <w:rFonts w:ascii="Arial" w:hAnsi="Arial" w:cs="Arial"/>
        </w:rPr>
        <w:t xml:space="preserve"> patřily </w:t>
      </w:r>
      <w:r w:rsidR="00534304">
        <w:rPr>
          <w:rFonts w:ascii="Arial" w:hAnsi="Arial" w:cs="Arial"/>
        </w:rPr>
        <w:t xml:space="preserve">mimo jiné </w:t>
      </w:r>
      <w:r w:rsidR="007C7B48">
        <w:rPr>
          <w:rFonts w:ascii="Arial" w:hAnsi="Arial" w:cs="Arial"/>
        </w:rPr>
        <w:t xml:space="preserve">přípravy tří nových </w:t>
      </w:r>
      <w:r w:rsidR="00BE0DC3">
        <w:rPr>
          <w:rFonts w:ascii="Arial" w:hAnsi="Arial" w:cs="Arial"/>
        </w:rPr>
        <w:t xml:space="preserve">typů </w:t>
      </w:r>
      <w:r w:rsidR="00675098">
        <w:rPr>
          <w:rFonts w:ascii="Arial" w:hAnsi="Arial" w:cs="Arial"/>
        </w:rPr>
        <w:t xml:space="preserve">skupin </w:t>
      </w:r>
      <w:r w:rsidRPr="00963BB4">
        <w:rPr>
          <w:rFonts w:ascii="Arial" w:hAnsi="Arial" w:cs="Arial"/>
        </w:rPr>
        <w:t>grantových projektů</w:t>
      </w:r>
      <w:r w:rsidR="00441506">
        <w:rPr>
          <w:rFonts w:ascii="Arial" w:hAnsi="Arial" w:cs="Arial"/>
        </w:rPr>
        <w:t xml:space="preserve">. Jednalo se o </w:t>
      </w:r>
      <w:proofErr w:type="spellStart"/>
      <w:r w:rsidR="00860D59">
        <w:rPr>
          <w:rFonts w:ascii="Arial" w:hAnsi="Arial" w:cs="Arial"/>
        </w:rPr>
        <w:t>postdoktorské</w:t>
      </w:r>
      <w:proofErr w:type="spellEnd"/>
      <w:r w:rsidR="00860D59">
        <w:rPr>
          <w:rFonts w:ascii="Arial" w:hAnsi="Arial" w:cs="Arial"/>
        </w:rPr>
        <w:t xml:space="preserve"> projekty, projekty Junior S</w:t>
      </w:r>
      <w:r w:rsidR="005B7054">
        <w:rPr>
          <w:rFonts w:ascii="Arial" w:hAnsi="Arial" w:cs="Arial"/>
        </w:rPr>
        <w:t>tar</w:t>
      </w:r>
      <w:r w:rsidR="00860D59">
        <w:rPr>
          <w:rFonts w:ascii="Arial" w:hAnsi="Arial" w:cs="Arial"/>
        </w:rPr>
        <w:t xml:space="preserve"> </w:t>
      </w:r>
      <w:r w:rsidR="007C7B48">
        <w:rPr>
          <w:rFonts w:ascii="Arial" w:hAnsi="Arial" w:cs="Arial"/>
        </w:rPr>
        <w:t xml:space="preserve">a také </w:t>
      </w:r>
      <w:r w:rsidR="005E790D">
        <w:rPr>
          <w:rFonts w:ascii="Arial" w:hAnsi="Arial" w:cs="Arial"/>
        </w:rPr>
        <w:t>m</w:t>
      </w:r>
      <w:r w:rsidR="007C7B48" w:rsidRPr="007C7B48">
        <w:rPr>
          <w:rFonts w:ascii="Arial" w:hAnsi="Arial" w:cs="Arial"/>
        </w:rPr>
        <w:t>ezinárodní pro</w:t>
      </w:r>
      <w:r w:rsidR="007C7B48">
        <w:rPr>
          <w:rFonts w:ascii="Arial" w:hAnsi="Arial" w:cs="Arial"/>
        </w:rPr>
        <w:t xml:space="preserve">jekty hodnocené na principu </w:t>
      </w:r>
      <w:proofErr w:type="spellStart"/>
      <w:r w:rsidR="007C7B48">
        <w:rPr>
          <w:rFonts w:ascii="Arial" w:hAnsi="Arial" w:cs="Arial"/>
        </w:rPr>
        <w:t>L</w:t>
      </w:r>
      <w:r w:rsidR="005B7054">
        <w:rPr>
          <w:rFonts w:ascii="Arial" w:hAnsi="Arial" w:cs="Arial"/>
        </w:rPr>
        <w:t>ead</w:t>
      </w:r>
      <w:proofErr w:type="spellEnd"/>
      <w:r w:rsidR="005B7054">
        <w:rPr>
          <w:rFonts w:ascii="Arial" w:hAnsi="Arial" w:cs="Arial"/>
        </w:rPr>
        <w:t xml:space="preserve"> </w:t>
      </w:r>
      <w:proofErr w:type="spellStart"/>
      <w:r w:rsidR="005B7054">
        <w:rPr>
          <w:rFonts w:ascii="Arial" w:hAnsi="Arial" w:cs="Arial"/>
        </w:rPr>
        <w:t>Agency</w:t>
      </w:r>
      <w:proofErr w:type="spellEnd"/>
      <w:r w:rsidR="005B7054">
        <w:rPr>
          <w:rFonts w:ascii="Arial" w:hAnsi="Arial" w:cs="Arial"/>
        </w:rPr>
        <w:t>.</w:t>
      </w:r>
      <w:r w:rsidR="00441506">
        <w:rPr>
          <w:rFonts w:ascii="Arial" w:hAnsi="Arial" w:cs="Arial"/>
        </w:rPr>
        <w:t xml:space="preserve"> Předsednictvo také referovalo</w:t>
      </w:r>
      <w:r w:rsidR="00441506">
        <w:rPr>
          <w:rFonts w:ascii="Arial" w:hAnsi="Arial" w:cs="Arial"/>
        </w:rPr>
        <w:br/>
      </w:r>
      <w:r w:rsidR="007C7B48">
        <w:rPr>
          <w:rFonts w:ascii="Arial" w:hAnsi="Arial" w:cs="Arial"/>
        </w:rPr>
        <w:t>o</w:t>
      </w:r>
      <w:r w:rsidRPr="00963BB4">
        <w:rPr>
          <w:rFonts w:ascii="Arial" w:hAnsi="Arial" w:cs="Arial"/>
        </w:rPr>
        <w:t xml:space="preserve"> sledování úspěšnosti soutěží GA ČR, </w:t>
      </w:r>
      <w:r w:rsidR="007C7B48">
        <w:rPr>
          <w:rFonts w:ascii="Arial" w:hAnsi="Arial" w:cs="Arial"/>
        </w:rPr>
        <w:t>o přípravách</w:t>
      </w:r>
      <w:r w:rsidR="00441506">
        <w:rPr>
          <w:rFonts w:ascii="Arial" w:hAnsi="Arial" w:cs="Arial"/>
        </w:rPr>
        <w:t xml:space="preserve"> rozpočtu GA ČR na další období</w:t>
      </w:r>
      <w:r w:rsidR="00441506">
        <w:rPr>
          <w:rFonts w:ascii="Arial" w:hAnsi="Arial" w:cs="Arial"/>
        </w:rPr>
        <w:br/>
      </w:r>
      <w:r w:rsidRPr="00963BB4">
        <w:rPr>
          <w:rFonts w:ascii="Arial" w:hAnsi="Arial" w:cs="Arial"/>
        </w:rPr>
        <w:t xml:space="preserve">a </w:t>
      </w:r>
      <w:r w:rsidR="007C7B48">
        <w:rPr>
          <w:rFonts w:ascii="Arial" w:hAnsi="Arial" w:cs="Arial"/>
        </w:rPr>
        <w:t xml:space="preserve">o </w:t>
      </w:r>
      <w:r w:rsidRPr="00963BB4">
        <w:rPr>
          <w:rFonts w:ascii="Arial" w:hAnsi="Arial" w:cs="Arial"/>
        </w:rPr>
        <w:t xml:space="preserve">rozšiřování mezinárodní spolupráce. </w:t>
      </w:r>
    </w:p>
    <w:p w14:paraId="65DF3371" w14:textId="45F86627" w:rsidR="00C67015" w:rsidRPr="00963BB4" w:rsidRDefault="005434F7" w:rsidP="00860D59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Působnost </w:t>
      </w:r>
      <w:r w:rsidR="00AF6A0A">
        <w:rPr>
          <w:rFonts w:ascii="Arial" w:hAnsi="Arial" w:cs="Arial"/>
        </w:rPr>
        <w:t>vědec</w:t>
      </w:r>
      <w:r w:rsidR="00C67015" w:rsidRPr="00963BB4">
        <w:rPr>
          <w:rFonts w:ascii="Arial" w:hAnsi="Arial" w:cs="Arial"/>
        </w:rPr>
        <w:t>ké rady je dána jejím statutem schváleným předsednictv</w:t>
      </w:r>
      <w:r>
        <w:rPr>
          <w:rFonts w:ascii="Arial" w:hAnsi="Arial" w:cs="Arial"/>
        </w:rPr>
        <w:t xml:space="preserve">em GA ČR. Dle tohoto dokumentu </w:t>
      </w:r>
      <w:r w:rsidR="00AF6A0A">
        <w:rPr>
          <w:rFonts w:ascii="Arial" w:hAnsi="Arial" w:cs="Arial"/>
        </w:rPr>
        <w:t>vědec</w:t>
      </w:r>
      <w:r w:rsidR="00C67015" w:rsidRPr="00963BB4">
        <w:rPr>
          <w:rFonts w:ascii="Arial" w:hAnsi="Arial" w:cs="Arial"/>
        </w:rPr>
        <w:t xml:space="preserve">ká rada zejména v rámci svých jednání: </w:t>
      </w:r>
    </w:p>
    <w:p w14:paraId="3EC574AE" w14:textId="77777777" w:rsidR="00C67015" w:rsidRPr="00963BB4" w:rsidRDefault="00C67015" w:rsidP="00534304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993" w:hanging="426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navrhuje předsednictvu GA ČR ustavení a zaměření oborových komisí,</w:t>
      </w:r>
    </w:p>
    <w:p w14:paraId="381A1000" w14:textId="77777777" w:rsidR="00C67015" w:rsidRPr="00963BB4" w:rsidRDefault="00C67015" w:rsidP="00534304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993" w:hanging="426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navrhuje skupiny grantových projektů a jejich zaměření,</w:t>
      </w:r>
    </w:p>
    <w:p w14:paraId="5AE4B334" w14:textId="77777777" w:rsidR="00C67015" w:rsidRPr="00963BB4" w:rsidRDefault="00C67015" w:rsidP="00534304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993" w:hanging="426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vyhodnocuje přínos GA ČR k rozvoji a kvalitě základního výzkumu v ČR,</w:t>
      </w:r>
    </w:p>
    <w:p w14:paraId="12BBBE9D" w14:textId="77777777" w:rsidR="00C67015" w:rsidRPr="00963BB4" w:rsidRDefault="00C67015" w:rsidP="00534304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993" w:hanging="426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projednává a předkládá návrhy na řešení problémů souvisejících s činností GA ČR,</w:t>
      </w:r>
    </w:p>
    <w:p w14:paraId="478C5604" w14:textId="77777777" w:rsidR="00C67015" w:rsidRPr="00963BB4" w:rsidRDefault="00C67015" w:rsidP="00534304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993" w:hanging="426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plní další úkoly stanovené předsednictvem GA ČR,</w:t>
      </w:r>
    </w:p>
    <w:p w14:paraId="6DCCAE25" w14:textId="77777777" w:rsidR="00C67015" w:rsidRPr="00963BB4" w:rsidRDefault="00C67015" w:rsidP="005434F7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993" w:hanging="426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vyjadřuje se i k dalším otázkám, které jí předloží předsed</w:t>
      </w:r>
      <w:r w:rsidR="00BE0DC3">
        <w:rPr>
          <w:rFonts w:ascii="Arial" w:eastAsiaTheme="minorHAnsi" w:hAnsi="Arial" w:cs="Arial"/>
          <w:szCs w:val="22"/>
          <w:lang w:eastAsia="en-US"/>
        </w:rPr>
        <w:t>kyně</w:t>
      </w:r>
      <w:r w:rsidRPr="00963BB4">
        <w:rPr>
          <w:rFonts w:ascii="Arial" w:eastAsiaTheme="minorHAnsi" w:hAnsi="Arial" w:cs="Arial"/>
          <w:szCs w:val="22"/>
          <w:lang w:eastAsia="en-US"/>
        </w:rPr>
        <w:t xml:space="preserve"> GA ČR, předsednictvo GA ČR, kontrolní rada GA ČR nebo </w:t>
      </w:r>
      <w:r w:rsidR="005434F7">
        <w:rPr>
          <w:rFonts w:ascii="Arial" w:eastAsiaTheme="minorHAnsi" w:hAnsi="Arial" w:cs="Arial"/>
          <w:szCs w:val="22"/>
          <w:lang w:eastAsia="en-US"/>
        </w:rPr>
        <w:t>RVVI</w:t>
      </w:r>
      <w:r w:rsidRPr="00963BB4">
        <w:rPr>
          <w:rFonts w:ascii="Arial" w:eastAsiaTheme="minorHAnsi" w:hAnsi="Arial" w:cs="Arial"/>
          <w:szCs w:val="22"/>
          <w:lang w:eastAsia="en-US"/>
        </w:rPr>
        <w:t>,</w:t>
      </w:r>
    </w:p>
    <w:p w14:paraId="6041A159" w14:textId="77777777" w:rsidR="00C67015" w:rsidRPr="00963BB4" w:rsidRDefault="00C67015" w:rsidP="005434F7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993" w:hanging="426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vyjadřuje se k obsahovému zaměření jednot</w:t>
      </w:r>
      <w:r w:rsidR="005434F7">
        <w:rPr>
          <w:rFonts w:ascii="Arial" w:eastAsiaTheme="minorHAnsi" w:hAnsi="Arial" w:cs="Arial"/>
          <w:szCs w:val="22"/>
          <w:lang w:eastAsia="en-US"/>
        </w:rPr>
        <w:t>livých panel</w:t>
      </w:r>
      <w:r w:rsidR="00675098">
        <w:rPr>
          <w:rFonts w:ascii="Arial" w:eastAsiaTheme="minorHAnsi" w:hAnsi="Arial" w:cs="Arial"/>
          <w:szCs w:val="22"/>
          <w:lang w:eastAsia="en-US"/>
        </w:rPr>
        <w:t>ů</w:t>
      </w:r>
      <w:r w:rsidR="005434F7">
        <w:rPr>
          <w:rFonts w:ascii="Arial" w:eastAsiaTheme="minorHAnsi" w:hAnsi="Arial" w:cs="Arial"/>
          <w:szCs w:val="22"/>
          <w:lang w:eastAsia="en-US"/>
        </w:rPr>
        <w:t>,</w:t>
      </w:r>
    </w:p>
    <w:p w14:paraId="50D7C05A" w14:textId="77777777" w:rsidR="00C67015" w:rsidRPr="00963BB4" w:rsidRDefault="00C67015" w:rsidP="00534304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0" w:line="312" w:lineRule="auto"/>
        <w:ind w:left="992" w:hanging="425"/>
        <w:textAlignment w:val="auto"/>
        <w:rPr>
          <w:rFonts w:ascii="Arial" w:eastAsiaTheme="minorHAnsi" w:hAnsi="Arial" w:cs="Arial"/>
          <w:szCs w:val="22"/>
          <w:lang w:eastAsia="en-US"/>
        </w:rPr>
      </w:pPr>
      <w:r w:rsidRPr="00963BB4">
        <w:rPr>
          <w:rFonts w:ascii="Arial" w:eastAsiaTheme="minorHAnsi" w:hAnsi="Arial" w:cs="Arial"/>
          <w:szCs w:val="22"/>
          <w:lang w:eastAsia="en-US"/>
        </w:rPr>
        <w:t>vyjadřuje se k mezinárodní spolupráci GA ČR a napomáhá jejímu rozvoji.</w:t>
      </w:r>
    </w:p>
    <w:p w14:paraId="7FFB218C" w14:textId="77777777" w:rsidR="00C67015" w:rsidRPr="00963BB4" w:rsidRDefault="00C67015" w:rsidP="00963BB4">
      <w:pPr>
        <w:spacing w:before="0"/>
        <w:rPr>
          <w:rFonts w:ascii="Arial" w:hAnsi="Arial" w:cs="Arial"/>
        </w:rPr>
      </w:pPr>
    </w:p>
    <w:p w14:paraId="6042E46E" w14:textId="77777777" w:rsidR="00C67015" w:rsidRPr="00963BB4" w:rsidRDefault="007C7B48" w:rsidP="00860D59">
      <w:pPr>
        <w:spacing w:before="0" w:after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Hlavní témata </w:t>
      </w:r>
      <w:r w:rsidR="005434F7">
        <w:rPr>
          <w:rFonts w:ascii="Arial" w:hAnsi="Arial" w:cs="Arial"/>
          <w:b/>
        </w:rPr>
        <w:t>projednávaná v období</w:t>
      </w:r>
      <w:r>
        <w:rPr>
          <w:rFonts w:ascii="Arial" w:hAnsi="Arial" w:cs="Arial"/>
          <w:b/>
        </w:rPr>
        <w:t xml:space="preserve"> 2018/2019</w:t>
      </w:r>
    </w:p>
    <w:p w14:paraId="01423172" w14:textId="33A574CE" w:rsidR="00F41AD5" w:rsidRPr="00F41AD5" w:rsidRDefault="00C67015" w:rsidP="005434F7">
      <w:pPr>
        <w:spacing w:before="0" w:after="120"/>
        <w:rPr>
          <w:rFonts w:ascii="Arial" w:hAnsi="Arial" w:cs="Arial"/>
        </w:rPr>
      </w:pPr>
      <w:r w:rsidRPr="00963BB4">
        <w:rPr>
          <w:rFonts w:ascii="Arial" w:hAnsi="Arial" w:cs="Arial"/>
        </w:rPr>
        <w:t>V soul</w:t>
      </w:r>
      <w:r w:rsidR="005434F7">
        <w:rPr>
          <w:rFonts w:ascii="Arial" w:hAnsi="Arial" w:cs="Arial"/>
        </w:rPr>
        <w:t xml:space="preserve">adu s výše uvedenou působností </w:t>
      </w:r>
      <w:r w:rsidR="00AF6A0A">
        <w:rPr>
          <w:rFonts w:ascii="Arial" w:hAnsi="Arial" w:cs="Arial"/>
        </w:rPr>
        <w:t>vědec</w:t>
      </w:r>
      <w:r w:rsidRPr="00963BB4">
        <w:rPr>
          <w:rFonts w:ascii="Arial" w:hAnsi="Arial" w:cs="Arial"/>
        </w:rPr>
        <w:t xml:space="preserve">ké rady se </w:t>
      </w:r>
      <w:r w:rsidR="009D1411">
        <w:rPr>
          <w:rFonts w:ascii="Arial" w:hAnsi="Arial" w:cs="Arial"/>
        </w:rPr>
        <w:t xml:space="preserve">její členové </w:t>
      </w:r>
      <w:r w:rsidRPr="00963BB4">
        <w:rPr>
          <w:rFonts w:ascii="Arial" w:hAnsi="Arial" w:cs="Arial"/>
        </w:rPr>
        <w:t>na svých jednáních zejména zabývali tématy klíčovými pro rozvoj a realizaci strategických plánů GA ČR.</w:t>
      </w:r>
      <w:r w:rsidR="005434F7">
        <w:rPr>
          <w:rFonts w:ascii="Arial" w:hAnsi="Arial" w:cs="Arial"/>
        </w:rPr>
        <w:t xml:space="preserve"> </w:t>
      </w:r>
      <w:r w:rsidR="00F41AD5" w:rsidRPr="00F41AD5">
        <w:rPr>
          <w:rFonts w:ascii="Arial" w:hAnsi="Arial" w:cs="Arial"/>
        </w:rPr>
        <w:t>Tato klíčová témata na jednotlivých zasedáních byla projednávána dle aktuální situace a dle plnění stanovených cílů pro jednotlivé oblasti.</w:t>
      </w:r>
    </w:p>
    <w:p w14:paraId="636FA1F4" w14:textId="77777777" w:rsidR="00C67015" w:rsidRPr="00963BB4" w:rsidRDefault="009D1411" w:rsidP="009D1411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Přehled n</w:t>
      </w:r>
      <w:r w:rsidR="00C67015" w:rsidRPr="00963BB4">
        <w:rPr>
          <w:rFonts w:ascii="Arial" w:hAnsi="Arial" w:cs="Arial"/>
        </w:rPr>
        <w:t>ejdůležitější</w:t>
      </w:r>
      <w:r>
        <w:rPr>
          <w:rFonts w:ascii="Arial" w:hAnsi="Arial" w:cs="Arial"/>
        </w:rPr>
        <w:t>ch</w:t>
      </w:r>
      <w:r w:rsidR="00C67015" w:rsidRPr="00963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témat</w:t>
      </w:r>
      <w:r w:rsidR="00C67015" w:rsidRPr="00963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projednávaných</w:t>
      </w:r>
      <w:r w:rsidRPr="00963BB4">
        <w:rPr>
          <w:rFonts w:ascii="Arial" w:hAnsi="Arial" w:cs="Arial"/>
        </w:rPr>
        <w:t xml:space="preserve"> </w:t>
      </w:r>
      <w:r w:rsidR="00C67015" w:rsidRPr="00963BB4">
        <w:rPr>
          <w:rFonts w:ascii="Arial" w:hAnsi="Arial" w:cs="Arial"/>
        </w:rPr>
        <w:t>ve sledovaném období:</w:t>
      </w:r>
    </w:p>
    <w:p w14:paraId="4CA4E8AE" w14:textId="77777777" w:rsidR="00C67015" w:rsidRPr="00963BB4" w:rsidRDefault="00BA5989" w:rsidP="00860D59">
      <w:pPr>
        <w:spacing w:before="0" w:after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22. března 2019</w:t>
      </w:r>
      <w:r w:rsidR="00C67015" w:rsidRPr="00963BB4">
        <w:rPr>
          <w:rFonts w:ascii="Arial" w:hAnsi="Arial" w:cs="Arial"/>
          <w:u w:val="single"/>
        </w:rPr>
        <w:t>:</w:t>
      </w:r>
    </w:p>
    <w:p w14:paraId="6D7F34BF" w14:textId="55435C68" w:rsidR="003341AC" w:rsidRDefault="0098279C" w:rsidP="00937083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s</w:t>
      </w:r>
      <w:r w:rsidR="003341AC">
        <w:rPr>
          <w:rFonts w:ascii="Arial" w:eastAsiaTheme="minorHAnsi" w:hAnsi="Arial" w:cs="Arial"/>
          <w:szCs w:val="22"/>
          <w:lang w:eastAsia="en-US"/>
        </w:rPr>
        <w:t>chv</w:t>
      </w:r>
      <w:r w:rsidR="005434F7">
        <w:rPr>
          <w:rFonts w:ascii="Arial" w:eastAsiaTheme="minorHAnsi" w:hAnsi="Arial" w:cs="Arial"/>
          <w:szCs w:val="22"/>
          <w:lang w:eastAsia="en-US"/>
        </w:rPr>
        <w:t xml:space="preserve">álení zástupců </w:t>
      </w:r>
      <w:r w:rsidR="00AF6A0A">
        <w:rPr>
          <w:rFonts w:ascii="Arial" w:eastAsiaTheme="minorHAnsi" w:hAnsi="Arial" w:cs="Arial"/>
          <w:szCs w:val="22"/>
          <w:lang w:eastAsia="en-US"/>
        </w:rPr>
        <w:t>vědec</w:t>
      </w:r>
      <w:r w:rsidR="003341AC">
        <w:rPr>
          <w:rFonts w:ascii="Arial" w:eastAsiaTheme="minorHAnsi" w:hAnsi="Arial" w:cs="Arial"/>
          <w:szCs w:val="22"/>
          <w:lang w:eastAsia="en-US"/>
        </w:rPr>
        <w:t>ké rady do tříčlenných komisí schvalujících návrhy na nové členy panelů</w:t>
      </w:r>
      <w:r w:rsidR="005B7054" w:rsidRPr="005B7054">
        <w:rPr>
          <w:rFonts w:ascii="Arial" w:eastAsiaTheme="minorHAnsi" w:hAnsi="Arial" w:cs="Arial"/>
          <w:szCs w:val="22"/>
          <w:lang w:eastAsia="en-US"/>
        </w:rPr>
        <w:t xml:space="preserve"> </w:t>
      </w:r>
      <w:r w:rsidR="005B7054">
        <w:rPr>
          <w:rFonts w:ascii="Arial" w:eastAsiaTheme="minorHAnsi" w:hAnsi="Arial" w:cs="Arial"/>
          <w:szCs w:val="22"/>
          <w:lang w:eastAsia="en-US"/>
        </w:rPr>
        <w:t>a doplnění hodnot</w:t>
      </w:r>
      <w:r w:rsidR="00C66AF7">
        <w:rPr>
          <w:rFonts w:ascii="Arial" w:eastAsiaTheme="minorHAnsi" w:hAnsi="Arial" w:cs="Arial"/>
          <w:szCs w:val="22"/>
          <w:lang w:eastAsia="en-US"/>
        </w:rPr>
        <w:t>i</w:t>
      </w:r>
      <w:r w:rsidR="005B7054">
        <w:rPr>
          <w:rFonts w:ascii="Arial" w:eastAsiaTheme="minorHAnsi" w:hAnsi="Arial" w:cs="Arial"/>
          <w:szCs w:val="22"/>
          <w:lang w:eastAsia="en-US"/>
        </w:rPr>
        <w:t>cích panelů o nové členy</w:t>
      </w:r>
      <w:r>
        <w:rPr>
          <w:rFonts w:ascii="Arial" w:eastAsiaTheme="minorHAnsi" w:hAnsi="Arial" w:cs="Arial"/>
          <w:szCs w:val="22"/>
          <w:lang w:eastAsia="en-US"/>
        </w:rPr>
        <w:t>,</w:t>
      </w:r>
    </w:p>
    <w:p w14:paraId="441785E9" w14:textId="3B20D504" w:rsidR="003341AC" w:rsidRDefault="0098279C" w:rsidP="00860D59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n</w:t>
      </w:r>
      <w:r w:rsidR="006F756E" w:rsidRPr="006F756E">
        <w:rPr>
          <w:rFonts w:ascii="Arial" w:eastAsiaTheme="minorHAnsi" w:hAnsi="Arial" w:cs="Arial"/>
          <w:szCs w:val="22"/>
          <w:lang w:eastAsia="en-US"/>
        </w:rPr>
        <w:t>ávrhy na nové typy</w:t>
      </w:r>
      <w:r w:rsidR="00C66AF7">
        <w:rPr>
          <w:rFonts w:ascii="Arial" w:eastAsiaTheme="minorHAnsi" w:hAnsi="Arial" w:cs="Arial"/>
          <w:szCs w:val="22"/>
          <w:lang w:eastAsia="en-US"/>
        </w:rPr>
        <w:t xml:space="preserve"> skupin</w:t>
      </w:r>
      <w:r w:rsidR="006F756E" w:rsidRPr="006F756E">
        <w:rPr>
          <w:rFonts w:ascii="Arial" w:eastAsiaTheme="minorHAnsi" w:hAnsi="Arial" w:cs="Arial"/>
          <w:szCs w:val="22"/>
          <w:lang w:eastAsia="en-US"/>
        </w:rPr>
        <w:t xml:space="preserve"> </w:t>
      </w:r>
      <w:r w:rsidR="006F756E">
        <w:rPr>
          <w:rFonts w:ascii="Arial" w:eastAsiaTheme="minorHAnsi" w:hAnsi="Arial" w:cs="Arial"/>
          <w:szCs w:val="22"/>
          <w:lang w:eastAsia="en-US"/>
        </w:rPr>
        <w:t xml:space="preserve">grantových projektů: </w:t>
      </w:r>
      <w:proofErr w:type="spellStart"/>
      <w:r w:rsidR="00860D59">
        <w:rPr>
          <w:rFonts w:ascii="Arial" w:eastAsiaTheme="minorHAnsi" w:hAnsi="Arial" w:cs="Arial"/>
          <w:szCs w:val="22"/>
          <w:lang w:eastAsia="en-US"/>
        </w:rPr>
        <w:t>Postdoktorské</w:t>
      </w:r>
      <w:proofErr w:type="spellEnd"/>
      <w:r w:rsidR="00860D59">
        <w:rPr>
          <w:rFonts w:ascii="Arial" w:eastAsiaTheme="minorHAnsi" w:hAnsi="Arial" w:cs="Arial"/>
          <w:szCs w:val="22"/>
          <w:lang w:eastAsia="en-US"/>
        </w:rPr>
        <w:t xml:space="preserve"> projekty, projekty </w:t>
      </w:r>
      <w:r w:rsidR="00860D59">
        <w:rPr>
          <w:rFonts w:ascii="Arial" w:hAnsi="Arial" w:cs="Arial"/>
        </w:rPr>
        <w:t xml:space="preserve">Junior Star </w:t>
      </w:r>
      <w:r w:rsidR="006F756E" w:rsidRPr="006F756E">
        <w:rPr>
          <w:rFonts w:ascii="Arial" w:eastAsiaTheme="minorHAnsi" w:hAnsi="Arial" w:cs="Arial"/>
          <w:szCs w:val="22"/>
          <w:lang w:eastAsia="en-US"/>
        </w:rPr>
        <w:t xml:space="preserve">a </w:t>
      </w:r>
      <w:r w:rsidR="006F756E">
        <w:rPr>
          <w:rFonts w:ascii="Arial" w:eastAsiaTheme="minorHAnsi" w:hAnsi="Arial" w:cs="Arial"/>
          <w:szCs w:val="22"/>
          <w:lang w:eastAsia="en-US"/>
        </w:rPr>
        <w:t>m</w:t>
      </w:r>
      <w:r w:rsidR="006F756E" w:rsidRPr="006F756E">
        <w:rPr>
          <w:rFonts w:ascii="Arial" w:eastAsiaTheme="minorHAnsi" w:hAnsi="Arial" w:cs="Arial"/>
          <w:szCs w:val="22"/>
          <w:lang w:eastAsia="en-US"/>
        </w:rPr>
        <w:t xml:space="preserve">ezinárodní projekty hodnocené na principu </w:t>
      </w:r>
      <w:proofErr w:type="spellStart"/>
      <w:r w:rsidR="006F756E" w:rsidRPr="006F756E">
        <w:rPr>
          <w:rFonts w:ascii="Arial" w:eastAsiaTheme="minorHAnsi" w:hAnsi="Arial" w:cs="Arial"/>
          <w:szCs w:val="22"/>
          <w:lang w:eastAsia="en-US"/>
        </w:rPr>
        <w:t>L</w:t>
      </w:r>
      <w:r w:rsidR="005B7054">
        <w:rPr>
          <w:rFonts w:ascii="Arial" w:eastAsiaTheme="minorHAnsi" w:hAnsi="Arial" w:cs="Arial"/>
          <w:szCs w:val="22"/>
          <w:lang w:eastAsia="en-US"/>
        </w:rPr>
        <w:t>ead</w:t>
      </w:r>
      <w:proofErr w:type="spellEnd"/>
      <w:r w:rsidR="005B7054">
        <w:rPr>
          <w:rFonts w:ascii="Arial" w:eastAsiaTheme="minorHAnsi" w:hAnsi="Arial" w:cs="Arial"/>
          <w:szCs w:val="22"/>
          <w:lang w:eastAsia="en-US"/>
        </w:rPr>
        <w:t xml:space="preserve"> </w:t>
      </w:r>
      <w:proofErr w:type="spellStart"/>
      <w:r w:rsidR="005B7054">
        <w:rPr>
          <w:rFonts w:ascii="Arial" w:eastAsiaTheme="minorHAnsi" w:hAnsi="Arial" w:cs="Arial"/>
          <w:szCs w:val="22"/>
          <w:lang w:eastAsia="en-US"/>
        </w:rPr>
        <w:t>Agency</w:t>
      </w:r>
      <w:proofErr w:type="spellEnd"/>
      <w:r>
        <w:rPr>
          <w:rFonts w:ascii="Arial" w:eastAsiaTheme="minorHAnsi" w:hAnsi="Arial" w:cs="Arial"/>
          <w:szCs w:val="22"/>
          <w:lang w:eastAsia="en-US"/>
        </w:rPr>
        <w:t>,</w:t>
      </w:r>
    </w:p>
    <w:p w14:paraId="557925AB" w14:textId="3E6FCC39" w:rsidR="00A33FAE" w:rsidRPr="006F756E" w:rsidRDefault="0098279C" w:rsidP="00937083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m</w:t>
      </w:r>
      <w:r w:rsidR="00A33FAE">
        <w:rPr>
          <w:rFonts w:ascii="Arial" w:eastAsiaTheme="minorHAnsi" w:hAnsi="Arial" w:cs="Arial"/>
          <w:szCs w:val="22"/>
          <w:lang w:eastAsia="en-US"/>
        </w:rPr>
        <w:t>ožn</w:t>
      </w:r>
      <w:r w:rsidR="005E790D">
        <w:rPr>
          <w:rFonts w:ascii="Arial" w:eastAsiaTheme="minorHAnsi" w:hAnsi="Arial" w:cs="Arial"/>
          <w:szCs w:val="22"/>
          <w:lang w:eastAsia="en-US"/>
        </w:rPr>
        <w:t xml:space="preserve">osti účasti zahraničních členů </w:t>
      </w:r>
      <w:r w:rsidR="00AF6A0A">
        <w:rPr>
          <w:rFonts w:ascii="Arial" w:eastAsiaTheme="minorHAnsi" w:hAnsi="Arial" w:cs="Arial"/>
          <w:szCs w:val="22"/>
          <w:lang w:eastAsia="en-US"/>
        </w:rPr>
        <w:t>vědec</w:t>
      </w:r>
      <w:r w:rsidR="00A33FAE">
        <w:rPr>
          <w:rFonts w:ascii="Arial" w:eastAsiaTheme="minorHAnsi" w:hAnsi="Arial" w:cs="Arial"/>
          <w:szCs w:val="22"/>
          <w:lang w:eastAsia="en-US"/>
        </w:rPr>
        <w:t xml:space="preserve">ké rady </w:t>
      </w:r>
      <w:r w:rsidR="005B7054">
        <w:rPr>
          <w:rFonts w:ascii="Arial" w:eastAsiaTheme="minorHAnsi" w:hAnsi="Arial" w:cs="Arial"/>
          <w:szCs w:val="22"/>
          <w:lang w:eastAsia="en-US"/>
        </w:rPr>
        <w:t>GA</w:t>
      </w:r>
      <w:r w:rsidR="00441506">
        <w:rPr>
          <w:rFonts w:ascii="Arial" w:eastAsiaTheme="minorHAnsi" w:hAnsi="Arial" w:cs="Arial"/>
          <w:szCs w:val="22"/>
          <w:lang w:eastAsia="en-US"/>
        </w:rPr>
        <w:t xml:space="preserve"> </w:t>
      </w:r>
      <w:r w:rsidR="005B7054">
        <w:rPr>
          <w:rFonts w:ascii="Arial" w:eastAsiaTheme="minorHAnsi" w:hAnsi="Arial" w:cs="Arial"/>
          <w:szCs w:val="22"/>
          <w:lang w:eastAsia="en-US"/>
        </w:rPr>
        <w:t xml:space="preserve">ČR </w:t>
      </w:r>
      <w:r w:rsidR="00A33FAE">
        <w:rPr>
          <w:rFonts w:ascii="Arial" w:eastAsiaTheme="minorHAnsi" w:hAnsi="Arial" w:cs="Arial"/>
          <w:szCs w:val="22"/>
          <w:lang w:eastAsia="en-US"/>
        </w:rPr>
        <w:t>na zasedáních a sdílení dokumentů dostupných pouze v českém jazyce</w:t>
      </w:r>
      <w:r>
        <w:rPr>
          <w:rFonts w:ascii="Arial" w:eastAsiaTheme="minorHAnsi" w:hAnsi="Arial" w:cs="Arial"/>
          <w:szCs w:val="22"/>
          <w:lang w:eastAsia="en-US"/>
        </w:rPr>
        <w:t>,</w:t>
      </w:r>
    </w:p>
    <w:p w14:paraId="23A6EBC9" w14:textId="631C7848" w:rsidR="006F756E" w:rsidRDefault="0098279C" w:rsidP="00937083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t</w:t>
      </w:r>
      <w:r w:rsidR="006F756E" w:rsidRPr="006F756E">
        <w:rPr>
          <w:rFonts w:ascii="Arial" w:eastAsiaTheme="minorHAnsi" w:hAnsi="Arial" w:cs="Arial"/>
          <w:szCs w:val="22"/>
          <w:lang w:eastAsia="en-US"/>
        </w:rPr>
        <w:t xml:space="preserve">ermíny </w:t>
      </w:r>
      <w:r w:rsidR="005E790D">
        <w:rPr>
          <w:rFonts w:ascii="Arial" w:eastAsiaTheme="minorHAnsi" w:hAnsi="Arial" w:cs="Arial"/>
          <w:szCs w:val="22"/>
          <w:lang w:eastAsia="en-US"/>
        </w:rPr>
        <w:t xml:space="preserve">dalších zasedání </w:t>
      </w:r>
      <w:r w:rsidR="00AF6A0A">
        <w:rPr>
          <w:rFonts w:ascii="Arial" w:eastAsiaTheme="minorHAnsi" w:hAnsi="Arial" w:cs="Arial"/>
          <w:szCs w:val="22"/>
          <w:lang w:eastAsia="en-US"/>
        </w:rPr>
        <w:t>vědec</w:t>
      </w:r>
      <w:r w:rsidR="00A33FAE">
        <w:rPr>
          <w:rFonts w:ascii="Arial" w:eastAsiaTheme="minorHAnsi" w:hAnsi="Arial" w:cs="Arial"/>
          <w:szCs w:val="22"/>
          <w:lang w:eastAsia="en-US"/>
        </w:rPr>
        <w:t xml:space="preserve">ké rady </w:t>
      </w:r>
      <w:r w:rsidR="006F756E" w:rsidRPr="006F756E">
        <w:rPr>
          <w:rFonts w:ascii="Arial" w:eastAsiaTheme="minorHAnsi" w:hAnsi="Arial" w:cs="Arial"/>
          <w:szCs w:val="22"/>
          <w:lang w:eastAsia="en-US"/>
        </w:rPr>
        <w:t>v </w:t>
      </w:r>
      <w:r w:rsidR="00A33FAE">
        <w:rPr>
          <w:rFonts w:ascii="Arial" w:eastAsiaTheme="minorHAnsi" w:hAnsi="Arial" w:cs="Arial"/>
          <w:szCs w:val="22"/>
          <w:lang w:eastAsia="en-US"/>
        </w:rPr>
        <w:t xml:space="preserve">roce 2019 a hlavní </w:t>
      </w:r>
      <w:r w:rsidR="006F756E">
        <w:rPr>
          <w:rFonts w:ascii="Arial" w:eastAsiaTheme="minorHAnsi" w:hAnsi="Arial" w:cs="Arial"/>
          <w:szCs w:val="22"/>
          <w:lang w:eastAsia="en-US"/>
        </w:rPr>
        <w:t>témata</w:t>
      </w:r>
      <w:r w:rsidR="00A33FAE">
        <w:rPr>
          <w:rFonts w:ascii="Arial" w:eastAsiaTheme="minorHAnsi" w:hAnsi="Arial" w:cs="Arial"/>
          <w:szCs w:val="22"/>
          <w:lang w:eastAsia="en-US"/>
        </w:rPr>
        <w:t xml:space="preserve">, která na nich budou </w:t>
      </w:r>
      <w:r w:rsidR="00B17269">
        <w:rPr>
          <w:rFonts w:ascii="Arial" w:eastAsiaTheme="minorHAnsi" w:hAnsi="Arial" w:cs="Arial"/>
          <w:szCs w:val="22"/>
          <w:lang w:eastAsia="en-US"/>
        </w:rPr>
        <w:t>projednávána</w:t>
      </w:r>
    </w:p>
    <w:p w14:paraId="55B04F9E" w14:textId="77777777" w:rsidR="00C67015" w:rsidRPr="00963BB4" w:rsidRDefault="00B17269" w:rsidP="00860D59">
      <w:pPr>
        <w:spacing w:before="0" w:after="12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5. června 2019</w:t>
      </w:r>
      <w:r w:rsidR="00C67015" w:rsidRPr="00963BB4">
        <w:rPr>
          <w:rFonts w:ascii="Arial" w:hAnsi="Arial" w:cs="Arial"/>
          <w:u w:val="single"/>
        </w:rPr>
        <w:t xml:space="preserve">: </w:t>
      </w:r>
    </w:p>
    <w:p w14:paraId="67EB32D1" w14:textId="76AB66C1" w:rsidR="00937083" w:rsidRPr="00937083" w:rsidRDefault="00267F5D" w:rsidP="00937083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s</w:t>
      </w:r>
      <w:r w:rsidR="00937083">
        <w:rPr>
          <w:rFonts w:ascii="Arial" w:eastAsiaTheme="minorHAnsi" w:hAnsi="Arial" w:cs="Arial"/>
          <w:szCs w:val="22"/>
          <w:lang w:eastAsia="en-US"/>
        </w:rPr>
        <w:t xml:space="preserve">ložení </w:t>
      </w:r>
      <w:r w:rsidR="00C66AF7">
        <w:rPr>
          <w:rFonts w:ascii="Arial" w:eastAsiaTheme="minorHAnsi" w:hAnsi="Arial" w:cs="Arial"/>
          <w:szCs w:val="22"/>
          <w:lang w:eastAsia="en-US"/>
        </w:rPr>
        <w:t>hodnoticích</w:t>
      </w:r>
      <w:r w:rsidR="00937083">
        <w:rPr>
          <w:rFonts w:ascii="Arial" w:eastAsiaTheme="minorHAnsi" w:hAnsi="Arial" w:cs="Arial"/>
          <w:szCs w:val="22"/>
          <w:lang w:eastAsia="en-US"/>
        </w:rPr>
        <w:t xml:space="preserve"> panelů a proces výběru nových členů </w:t>
      </w:r>
      <w:r w:rsidR="00C66AF7">
        <w:rPr>
          <w:rFonts w:ascii="Arial" w:eastAsiaTheme="minorHAnsi" w:hAnsi="Arial" w:cs="Arial"/>
          <w:szCs w:val="22"/>
          <w:lang w:eastAsia="en-US"/>
        </w:rPr>
        <w:t>hodnoticích</w:t>
      </w:r>
      <w:r w:rsidR="00937083">
        <w:rPr>
          <w:rFonts w:ascii="Arial" w:eastAsiaTheme="minorHAnsi" w:hAnsi="Arial" w:cs="Arial"/>
          <w:szCs w:val="22"/>
          <w:lang w:eastAsia="en-US"/>
        </w:rPr>
        <w:t xml:space="preserve"> panelů</w:t>
      </w:r>
      <w:r>
        <w:rPr>
          <w:rFonts w:ascii="Arial" w:eastAsiaTheme="minorHAnsi" w:hAnsi="Arial" w:cs="Arial"/>
          <w:szCs w:val="22"/>
          <w:lang w:eastAsia="en-US"/>
        </w:rPr>
        <w:t>,</w:t>
      </w:r>
    </w:p>
    <w:p w14:paraId="450974A3" w14:textId="3CD8F63E" w:rsidR="00937083" w:rsidRDefault="00267F5D" w:rsidP="00937083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p</w:t>
      </w:r>
      <w:r w:rsidR="00937083">
        <w:rPr>
          <w:rFonts w:ascii="Arial" w:eastAsiaTheme="minorHAnsi" w:hAnsi="Arial" w:cs="Arial"/>
          <w:szCs w:val="22"/>
          <w:lang w:eastAsia="en-US"/>
        </w:rPr>
        <w:t>roces hodnocení návrhů projektů a mechanismus výběru projektů podporovaných GA</w:t>
      </w:r>
      <w:r w:rsidR="005434F7">
        <w:rPr>
          <w:rFonts w:ascii="Arial" w:eastAsiaTheme="minorHAnsi" w:hAnsi="Arial" w:cs="Arial"/>
          <w:szCs w:val="22"/>
          <w:lang w:eastAsia="en-US"/>
        </w:rPr>
        <w:t xml:space="preserve"> </w:t>
      </w:r>
      <w:r w:rsidR="00937083">
        <w:rPr>
          <w:rFonts w:ascii="Arial" w:eastAsiaTheme="minorHAnsi" w:hAnsi="Arial" w:cs="Arial"/>
          <w:szCs w:val="22"/>
          <w:lang w:eastAsia="en-US"/>
        </w:rPr>
        <w:t>ČR</w:t>
      </w:r>
      <w:r>
        <w:rPr>
          <w:rFonts w:ascii="Arial" w:eastAsiaTheme="minorHAnsi" w:hAnsi="Arial" w:cs="Arial"/>
          <w:szCs w:val="22"/>
          <w:lang w:eastAsia="en-US"/>
        </w:rPr>
        <w:t>,</w:t>
      </w:r>
    </w:p>
    <w:p w14:paraId="16CC5C98" w14:textId="232F42FF" w:rsidR="00937083" w:rsidRDefault="00267F5D" w:rsidP="00937083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s</w:t>
      </w:r>
      <w:r w:rsidR="00937083">
        <w:rPr>
          <w:rFonts w:ascii="Arial" w:eastAsiaTheme="minorHAnsi" w:hAnsi="Arial" w:cs="Arial"/>
          <w:szCs w:val="22"/>
          <w:lang w:eastAsia="en-US"/>
        </w:rPr>
        <w:t>tav IT vybavení a aplikace GRIS</w:t>
      </w:r>
      <w:r>
        <w:rPr>
          <w:rFonts w:ascii="Arial" w:eastAsiaTheme="minorHAnsi" w:hAnsi="Arial" w:cs="Arial"/>
          <w:szCs w:val="22"/>
          <w:lang w:eastAsia="en-US"/>
        </w:rPr>
        <w:t>,</w:t>
      </w:r>
    </w:p>
    <w:p w14:paraId="390902B8" w14:textId="602CC625" w:rsidR="00937083" w:rsidRPr="00937083" w:rsidRDefault="00267F5D" w:rsidP="00937083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hAnsi="Arial" w:cs="Arial"/>
        </w:rPr>
      </w:pPr>
      <w:r>
        <w:rPr>
          <w:rFonts w:ascii="Arial" w:eastAsiaTheme="minorHAnsi" w:hAnsi="Arial" w:cs="Arial"/>
          <w:szCs w:val="22"/>
          <w:lang w:eastAsia="en-US"/>
        </w:rPr>
        <w:t>r</w:t>
      </w:r>
      <w:r w:rsidR="00937083">
        <w:rPr>
          <w:rFonts w:ascii="Arial" w:eastAsiaTheme="minorHAnsi" w:hAnsi="Arial" w:cs="Arial"/>
          <w:szCs w:val="22"/>
          <w:lang w:eastAsia="en-US"/>
        </w:rPr>
        <w:t>ozpočet GA</w:t>
      </w:r>
      <w:r w:rsidR="005434F7">
        <w:rPr>
          <w:rFonts w:ascii="Arial" w:eastAsiaTheme="minorHAnsi" w:hAnsi="Arial" w:cs="Arial"/>
          <w:szCs w:val="22"/>
          <w:lang w:eastAsia="en-US"/>
        </w:rPr>
        <w:t xml:space="preserve"> </w:t>
      </w:r>
      <w:r w:rsidR="00937083">
        <w:rPr>
          <w:rFonts w:ascii="Arial" w:eastAsiaTheme="minorHAnsi" w:hAnsi="Arial" w:cs="Arial"/>
          <w:szCs w:val="22"/>
          <w:lang w:eastAsia="en-US"/>
        </w:rPr>
        <w:t>ČR – současný stav a výhled na následující roky</w:t>
      </w:r>
      <w:r>
        <w:rPr>
          <w:rFonts w:ascii="Arial" w:eastAsiaTheme="minorHAnsi" w:hAnsi="Arial" w:cs="Arial"/>
          <w:szCs w:val="22"/>
          <w:lang w:eastAsia="en-US"/>
        </w:rPr>
        <w:t>.</w:t>
      </w:r>
    </w:p>
    <w:p w14:paraId="29BA1BF8" w14:textId="77777777" w:rsidR="00C67015" w:rsidRPr="00963BB4" w:rsidRDefault="00937083" w:rsidP="00860D59">
      <w:pPr>
        <w:spacing w:before="0" w:after="12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4. října 2019</w:t>
      </w:r>
      <w:r w:rsidR="00C67015" w:rsidRPr="00963BB4">
        <w:rPr>
          <w:rFonts w:ascii="Arial" w:hAnsi="Arial" w:cs="Arial"/>
          <w:u w:val="single"/>
        </w:rPr>
        <w:t>:</w:t>
      </w:r>
    </w:p>
    <w:p w14:paraId="63CFCBBD" w14:textId="31B886DF" w:rsidR="00937083" w:rsidRPr="00937083" w:rsidRDefault="00267F5D" w:rsidP="005B7054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a</w:t>
      </w:r>
      <w:r w:rsidR="00937083" w:rsidRPr="00937083">
        <w:rPr>
          <w:rFonts w:ascii="Arial" w:eastAsiaTheme="minorHAnsi" w:hAnsi="Arial" w:cs="Arial"/>
          <w:szCs w:val="22"/>
          <w:lang w:eastAsia="en-US"/>
        </w:rPr>
        <w:t xml:space="preserve">ktuální stav schvalování </w:t>
      </w:r>
      <w:r w:rsidR="00937083">
        <w:rPr>
          <w:rFonts w:ascii="Arial" w:eastAsiaTheme="minorHAnsi" w:hAnsi="Arial" w:cs="Arial"/>
          <w:szCs w:val="22"/>
          <w:lang w:eastAsia="en-US"/>
        </w:rPr>
        <w:t>nových typů</w:t>
      </w:r>
      <w:r w:rsidR="00937083" w:rsidRPr="00937083">
        <w:rPr>
          <w:rFonts w:ascii="Arial" w:eastAsiaTheme="minorHAnsi" w:hAnsi="Arial" w:cs="Arial"/>
          <w:szCs w:val="22"/>
          <w:lang w:eastAsia="en-US"/>
        </w:rPr>
        <w:t xml:space="preserve"> grantových projektů: </w:t>
      </w:r>
      <w:r w:rsidR="005B7054">
        <w:rPr>
          <w:rFonts w:ascii="Arial" w:hAnsi="Arial" w:cs="Arial"/>
        </w:rPr>
        <w:t>Junior Star, g</w:t>
      </w:r>
      <w:r w:rsidR="005B7054" w:rsidRPr="007C7B48">
        <w:rPr>
          <w:rFonts w:ascii="Arial" w:hAnsi="Arial" w:cs="Arial"/>
        </w:rPr>
        <w:t>rantové projek</w:t>
      </w:r>
      <w:r w:rsidR="005B7054">
        <w:rPr>
          <w:rFonts w:ascii="Arial" w:hAnsi="Arial" w:cs="Arial"/>
        </w:rPr>
        <w:t xml:space="preserve">ty </w:t>
      </w:r>
      <w:proofErr w:type="spellStart"/>
      <w:r w:rsidR="005B7054">
        <w:rPr>
          <w:rFonts w:ascii="Arial" w:hAnsi="Arial" w:cs="Arial"/>
        </w:rPr>
        <w:t>Postdoc</w:t>
      </w:r>
      <w:proofErr w:type="spellEnd"/>
      <w:r w:rsidR="005B7054">
        <w:rPr>
          <w:rFonts w:ascii="Arial" w:hAnsi="Arial" w:cs="Arial"/>
        </w:rPr>
        <w:t xml:space="preserve"> </w:t>
      </w:r>
      <w:proofErr w:type="spellStart"/>
      <w:r w:rsidR="005B7054">
        <w:rPr>
          <w:rFonts w:ascii="Arial" w:hAnsi="Arial" w:cs="Arial"/>
        </w:rPr>
        <w:t>Individual</w:t>
      </w:r>
      <w:proofErr w:type="spellEnd"/>
      <w:r w:rsidR="005B7054">
        <w:rPr>
          <w:rFonts w:ascii="Arial" w:hAnsi="Arial" w:cs="Arial"/>
        </w:rPr>
        <w:t xml:space="preserve"> </w:t>
      </w:r>
      <w:proofErr w:type="spellStart"/>
      <w:r w:rsidR="005B7054">
        <w:rPr>
          <w:rFonts w:ascii="Arial" w:hAnsi="Arial" w:cs="Arial"/>
        </w:rPr>
        <w:t>Fellowship</w:t>
      </w:r>
      <w:proofErr w:type="spellEnd"/>
      <w:r w:rsidR="00937083" w:rsidRPr="00937083">
        <w:rPr>
          <w:rFonts w:ascii="Arial" w:eastAsiaTheme="minorHAnsi" w:hAnsi="Arial" w:cs="Arial"/>
          <w:szCs w:val="22"/>
          <w:lang w:eastAsia="en-US"/>
        </w:rPr>
        <w:t xml:space="preserve"> a mezinárodní</w:t>
      </w:r>
      <w:r w:rsidR="00937083">
        <w:rPr>
          <w:rFonts w:ascii="Arial" w:eastAsiaTheme="minorHAnsi" w:hAnsi="Arial" w:cs="Arial"/>
          <w:szCs w:val="22"/>
          <w:lang w:eastAsia="en-US"/>
        </w:rPr>
        <w:t xml:space="preserve">ch projektů hodnocených na principu </w:t>
      </w:r>
      <w:proofErr w:type="spellStart"/>
      <w:r w:rsidR="00937083">
        <w:rPr>
          <w:rFonts w:ascii="Arial" w:eastAsiaTheme="minorHAnsi" w:hAnsi="Arial" w:cs="Arial"/>
          <w:szCs w:val="22"/>
          <w:lang w:eastAsia="en-US"/>
        </w:rPr>
        <w:t>L</w:t>
      </w:r>
      <w:r w:rsidR="005B7054">
        <w:rPr>
          <w:rFonts w:ascii="Arial" w:eastAsiaTheme="minorHAnsi" w:hAnsi="Arial" w:cs="Arial"/>
          <w:szCs w:val="22"/>
          <w:lang w:eastAsia="en-US"/>
        </w:rPr>
        <w:t>ead</w:t>
      </w:r>
      <w:proofErr w:type="spellEnd"/>
      <w:r w:rsidR="005B7054">
        <w:rPr>
          <w:rFonts w:ascii="Arial" w:eastAsiaTheme="minorHAnsi" w:hAnsi="Arial" w:cs="Arial"/>
          <w:szCs w:val="22"/>
          <w:lang w:eastAsia="en-US"/>
        </w:rPr>
        <w:t xml:space="preserve"> </w:t>
      </w:r>
      <w:proofErr w:type="spellStart"/>
      <w:r w:rsidR="005B7054">
        <w:rPr>
          <w:rFonts w:ascii="Arial" w:eastAsiaTheme="minorHAnsi" w:hAnsi="Arial" w:cs="Arial"/>
          <w:szCs w:val="22"/>
          <w:lang w:eastAsia="en-US"/>
        </w:rPr>
        <w:t>Agency</w:t>
      </w:r>
      <w:proofErr w:type="spellEnd"/>
      <w:r>
        <w:rPr>
          <w:rFonts w:ascii="Arial" w:eastAsiaTheme="minorHAnsi" w:hAnsi="Arial" w:cs="Arial"/>
          <w:szCs w:val="22"/>
          <w:lang w:eastAsia="en-US"/>
        </w:rPr>
        <w:t>,</w:t>
      </w:r>
    </w:p>
    <w:p w14:paraId="35C7F8EA" w14:textId="7853B308" w:rsidR="008D2360" w:rsidRDefault="00267F5D" w:rsidP="008D2360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e</w:t>
      </w:r>
      <w:r w:rsidR="008D2360">
        <w:rPr>
          <w:rFonts w:ascii="Arial" w:eastAsiaTheme="minorHAnsi" w:hAnsi="Arial" w:cs="Arial"/>
          <w:szCs w:val="22"/>
          <w:lang w:eastAsia="en-US"/>
        </w:rPr>
        <w:t>mpirická analýza vlivu GA</w:t>
      </w:r>
      <w:r w:rsidR="005434F7">
        <w:rPr>
          <w:rFonts w:ascii="Arial" w:eastAsiaTheme="minorHAnsi" w:hAnsi="Arial" w:cs="Arial"/>
          <w:szCs w:val="22"/>
          <w:lang w:eastAsia="en-US"/>
        </w:rPr>
        <w:t xml:space="preserve"> </w:t>
      </w:r>
      <w:r w:rsidR="008D2360">
        <w:rPr>
          <w:rFonts w:ascii="Arial" w:eastAsiaTheme="minorHAnsi" w:hAnsi="Arial" w:cs="Arial"/>
          <w:szCs w:val="22"/>
          <w:lang w:eastAsia="en-US"/>
        </w:rPr>
        <w:t>ČR na kvalitu základního výzkumu v České republice (analýzy realizované GA</w:t>
      </w:r>
      <w:r w:rsidR="005434F7">
        <w:rPr>
          <w:rFonts w:ascii="Arial" w:eastAsiaTheme="minorHAnsi" w:hAnsi="Arial" w:cs="Arial"/>
          <w:szCs w:val="22"/>
          <w:lang w:eastAsia="en-US"/>
        </w:rPr>
        <w:t xml:space="preserve"> </w:t>
      </w:r>
      <w:r w:rsidR="008D2360">
        <w:rPr>
          <w:rFonts w:ascii="Arial" w:eastAsiaTheme="minorHAnsi" w:hAnsi="Arial" w:cs="Arial"/>
          <w:szCs w:val="22"/>
          <w:lang w:eastAsia="en-US"/>
        </w:rPr>
        <w:t>ČR, RVVI a stanovisko Mezinárodní rady RVVI</w:t>
      </w:r>
      <w:r w:rsidR="005B7054">
        <w:rPr>
          <w:rFonts w:ascii="Arial" w:eastAsiaTheme="minorHAnsi" w:hAnsi="Arial" w:cs="Arial"/>
          <w:szCs w:val="22"/>
          <w:lang w:eastAsia="en-US"/>
        </w:rPr>
        <w:t>)</w:t>
      </w:r>
      <w:r>
        <w:rPr>
          <w:rFonts w:ascii="Arial" w:eastAsiaTheme="minorHAnsi" w:hAnsi="Arial" w:cs="Arial"/>
          <w:szCs w:val="22"/>
          <w:lang w:eastAsia="en-US"/>
        </w:rPr>
        <w:t>,</w:t>
      </w:r>
    </w:p>
    <w:p w14:paraId="53A4E806" w14:textId="744226CF" w:rsidR="008D2360" w:rsidRDefault="00267F5D" w:rsidP="008D2360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eastAsiaTheme="minorHAnsi" w:hAnsi="Arial" w:cs="Arial"/>
          <w:szCs w:val="22"/>
          <w:lang w:eastAsia="en-US"/>
        </w:rPr>
      </w:pPr>
      <w:r>
        <w:rPr>
          <w:rFonts w:ascii="Arial" w:eastAsiaTheme="minorHAnsi" w:hAnsi="Arial" w:cs="Arial"/>
          <w:szCs w:val="22"/>
          <w:lang w:eastAsia="en-US"/>
        </w:rPr>
        <w:t>m</w:t>
      </w:r>
      <w:r w:rsidR="008D2360">
        <w:rPr>
          <w:rFonts w:ascii="Arial" w:eastAsiaTheme="minorHAnsi" w:hAnsi="Arial" w:cs="Arial"/>
          <w:szCs w:val="22"/>
          <w:lang w:eastAsia="en-US"/>
        </w:rPr>
        <w:t xml:space="preserve">ožnosti reorganizace </w:t>
      </w:r>
      <w:r w:rsidR="00C66AF7">
        <w:rPr>
          <w:rFonts w:ascii="Arial" w:eastAsiaTheme="minorHAnsi" w:hAnsi="Arial" w:cs="Arial"/>
          <w:szCs w:val="22"/>
          <w:lang w:eastAsia="en-US"/>
        </w:rPr>
        <w:t>hodnoticích</w:t>
      </w:r>
      <w:r w:rsidR="008D2360">
        <w:rPr>
          <w:rFonts w:ascii="Arial" w:eastAsiaTheme="minorHAnsi" w:hAnsi="Arial" w:cs="Arial"/>
          <w:szCs w:val="22"/>
          <w:lang w:eastAsia="en-US"/>
        </w:rPr>
        <w:t xml:space="preserve"> panelů (jejich počet a zaměření)</w:t>
      </w:r>
      <w:r>
        <w:rPr>
          <w:rFonts w:ascii="Arial" w:eastAsiaTheme="minorHAnsi" w:hAnsi="Arial" w:cs="Arial"/>
          <w:szCs w:val="22"/>
          <w:lang w:eastAsia="en-US"/>
        </w:rPr>
        <w:t>,</w:t>
      </w:r>
    </w:p>
    <w:p w14:paraId="7865FECD" w14:textId="6778DC55" w:rsidR="008D2360" w:rsidRPr="008D2360" w:rsidRDefault="00267F5D" w:rsidP="00694A7C">
      <w:pPr>
        <w:pStyle w:val="Odstavecseseznamem"/>
        <w:numPr>
          <w:ilvl w:val="0"/>
          <w:numId w:val="3"/>
        </w:numPr>
        <w:tabs>
          <w:tab w:val="clear" w:pos="709"/>
        </w:tabs>
        <w:overflowPunct/>
        <w:autoSpaceDE/>
        <w:autoSpaceDN/>
        <w:adjustRightInd/>
        <w:spacing w:before="0" w:after="360" w:line="312" w:lineRule="auto"/>
        <w:ind w:left="1134" w:hanging="425"/>
        <w:jc w:val="left"/>
        <w:textAlignment w:val="auto"/>
        <w:rPr>
          <w:rFonts w:ascii="Arial" w:hAnsi="Arial" w:cs="Arial"/>
        </w:rPr>
      </w:pPr>
      <w:r>
        <w:rPr>
          <w:rFonts w:ascii="Arial" w:eastAsiaTheme="minorHAnsi" w:hAnsi="Arial" w:cs="Arial"/>
          <w:szCs w:val="22"/>
          <w:lang w:eastAsia="en-US"/>
        </w:rPr>
        <w:t>p</w:t>
      </w:r>
      <w:r w:rsidR="008D2360" w:rsidRPr="008D2360">
        <w:rPr>
          <w:rFonts w:ascii="Arial" w:eastAsiaTheme="minorHAnsi" w:hAnsi="Arial" w:cs="Arial"/>
          <w:szCs w:val="22"/>
          <w:lang w:eastAsia="en-US"/>
        </w:rPr>
        <w:t>říprava m</w:t>
      </w:r>
      <w:r w:rsidR="005E790D">
        <w:rPr>
          <w:rFonts w:ascii="Arial" w:eastAsiaTheme="minorHAnsi" w:hAnsi="Arial" w:cs="Arial"/>
          <w:szCs w:val="22"/>
          <w:lang w:eastAsia="en-US"/>
        </w:rPr>
        <w:t>ateriálů pro výjezdní zasedání p</w:t>
      </w:r>
      <w:r w:rsidR="008D2360" w:rsidRPr="008D2360">
        <w:rPr>
          <w:rFonts w:ascii="Arial" w:eastAsiaTheme="minorHAnsi" w:hAnsi="Arial" w:cs="Arial"/>
          <w:szCs w:val="22"/>
          <w:lang w:eastAsia="en-US"/>
        </w:rPr>
        <w:t>ředsednictva GA</w:t>
      </w:r>
      <w:r w:rsidR="005434F7">
        <w:rPr>
          <w:rFonts w:ascii="Arial" w:eastAsiaTheme="minorHAnsi" w:hAnsi="Arial" w:cs="Arial"/>
          <w:szCs w:val="22"/>
          <w:lang w:eastAsia="en-US"/>
        </w:rPr>
        <w:t xml:space="preserve"> </w:t>
      </w:r>
      <w:r w:rsidR="008D2360" w:rsidRPr="008D2360">
        <w:rPr>
          <w:rFonts w:ascii="Arial" w:eastAsiaTheme="minorHAnsi" w:hAnsi="Arial" w:cs="Arial"/>
          <w:szCs w:val="22"/>
          <w:lang w:eastAsia="en-US"/>
        </w:rPr>
        <w:t>ČR</w:t>
      </w:r>
      <w:r>
        <w:rPr>
          <w:rFonts w:ascii="Arial" w:eastAsiaTheme="minorHAnsi" w:hAnsi="Arial" w:cs="Arial"/>
          <w:szCs w:val="22"/>
          <w:lang w:eastAsia="en-US"/>
        </w:rPr>
        <w:t>.</w:t>
      </w:r>
    </w:p>
    <w:p w14:paraId="7BECE964" w14:textId="7DF0253E" w:rsidR="00C67015" w:rsidRPr="008D2360" w:rsidRDefault="00C67015" w:rsidP="00CB0FAF">
      <w:pPr>
        <w:spacing w:before="0" w:after="120" w:line="312" w:lineRule="auto"/>
        <w:rPr>
          <w:rFonts w:ascii="Arial" w:hAnsi="Arial" w:cs="Arial"/>
        </w:rPr>
      </w:pPr>
      <w:r w:rsidRPr="008D2360">
        <w:rPr>
          <w:rFonts w:ascii="Arial" w:hAnsi="Arial" w:cs="Arial"/>
        </w:rPr>
        <w:t>Za stěže</w:t>
      </w:r>
      <w:r w:rsidR="005434F7">
        <w:rPr>
          <w:rFonts w:ascii="Arial" w:hAnsi="Arial" w:cs="Arial"/>
        </w:rPr>
        <w:t xml:space="preserve">jní témata a výsledky činnosti </w:t>
      </w:r>
      <w:r w:rsidR="00AF6A0A">
        <w:rPr>
          <w:rFonts w:ascii="Arial" w:hAnsi="Arial" w:cs="Arial"/>
        </w:rPr>
        <w:t>vědec</w:t>
      </w:r>
      <w:r w:rsidRPr="008D2360">
        <w:rPr>
          <w:rFonts w:ascii="Arial" w:hAnsi="Arial" w:cs="Arial"/>
        </w:rPr>
        <w:t xml:space="preserve">ké rady ve sledovaném </w:t>
      </w:r>
      <w:r w:rsidR="00CB0FAF">
        <w:rPr>
          <w:rFonts w:ascii="Arial" w:hAnsi="Arial" w:cs="Arial"/>
        </w:rPr>
        <w:t>období lze považovat p</w:t>
      </w:r>
      <w:r w:rsidR="00CB0FAF" w:rsidRPr="00CB0FAF">
        <w:rPr>
          <w:rFonts w:ascii="Arial" w:hAnsi="Arial" w:cs="Arial"/>
        </w:rPr>
        <w:t>rojednání návrhů na nové skupiny grantových projektů</w:t>
      </w:r>
      <w:r w:rsidR="00CB0FAF">
        <w:rPr>
          <w:rFonts w:ascii="Arial" w:hAnsi="Arial" w:cs="Arial"/>
        </w:rPr>
        <w:t>, analýzu</w:t>
      </w:r>
      <w:r w:rsidR="00CB0FAF" w:rsidRPr="00CB0FAF">
        <w:rPr>
          <w:rFonts w:ascii="Arial" w:hAnsi="Arial" w:cs="Arial"/>
        </w:rPr>
        <w:t xml:space="preserve"> složení </w:t>
      </w:r>
      <w:r w:rsidR="00C66AF7">
        <w:rPr>
          <w:rFonts w:ascii="Arial" w:hAnsi="Arial" w:cs="Arial"/>
        </w:rPr>
        <w:t>hodnoticích</w:t>
      </w:r>
      <w:r w:rsidR="00CB0FAF" w:rsidRPr="00CB0FAF">
        <w:rPr>
          <w:rFonts w:ascii="Arial" w:hAnsi="Arial" w:cs="Arial"/>
        </w:rPr>
        <w:t xml:space="preserve"> panelů a proces výběru nových členů </w:t>
      </w:r>
      <w:r w:rsidR="00C66AF7">
        <w:rPr>
          <w:rFonts w:ascii="Arial" w:hAnsi="Arial" w:cs="Arial"/>
        </w:rPr>
        <w:t>hodnoticích</w:t>
      </w:r>
      <w:r w:rsidR="00CB0FAF" w:rsidRPr="00CB0FAF">
        <w:rPr>
          <w:rFonts w:ascii="Arial" w:hAnsi="Arial" w:cs="Arial"/>
        </w:rPr>
        <w:t xml:space="preserve"> panelů</w:t>
      </w:r>
      <w:r w:rsidR="00CB0FAF">
        <w:rPr>
          <w:rFonts w:ascii="Arial" w:hAnsi="Arial" w:cs="Arial"/>
        </w:rPr>
        <w:t xml:space="preserve"> a analýzu střednědobého výhledu </w:t>
      </w:r>
      <w:r w:rsidR="00CB0FAF" w:rsidRPr="00CB0FAF">
        <w:rPr>
          <w:rFonts w:ascii="Arial" w:hAnsi="Arial" w:cs="Arial"/>
        </w:rPr>
        <w:t>financování činnosti GA</w:t>
      </w:r>
      <w:r w:rsidR="005434F7">
        <w:rPr>
          <w:rFonts w:ascii="Arial" w:hAnsi="Arial" w:cs="Arial"/>
        </w:rPr>
        <w:t xml:space="preserve"> </w:t>
      </w:r>
      <w:r w:rsidR="00CB0FAF" w:rsidRPr="00CB0FAF">
        <w:rPr>
          <w:rFonts w:ascii="Arial" w:hAnsi="Arial" w:cs="Arial"/>
        </w:rPr>
        <w:t>ČR</w:t>
      </w:r>
      <w:r w:rsidR="005434F7">
        <w:rPr>
          <w:rFonts w:ascii="Arial" w:hAnsi="Arial" w:cs="Arial"/>
        </w:rPr>
        <w:t>.</w:t>
      </w:r>
    </w:p>
    <w:p w14:paraId="4AC2A953" w14:textId="77777777" w:rsidR="008D2360" w:rsidRPr="008D2360" w:rsidRDefault="00E04677" w:rsidP="00E04677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ind w:left="714" w:hanging="357"/>
        <w:contextualSpacing w:val="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Projednání n</w:t>
      </w:r>
      <w:r w:rsidR="008D2360">
        <w:rPr>
          <w:rFonts w:ascii="Arial" w:hAnsi="Arial" w:cs="Arial"/>
          <w:b/>
          <w:szCs w:val="22"/>
        </w:rPr>
        <w:t>ávrh</w:t>
      </w:r>
      <w:r>
        <w:rPr>
          <w:rFonts w:ascii="Arial" w:hAnsi="Arial" w:cs="Arial"/>
          <w:b/>
          <w:szCs w:val="22"/>
        </w:rPr>
        <w:t>ů</w:t>
      </w:r>
      <w:r w:rsidR="008D2360">
        <w:rPr>
          <w:rFonts w:ascii="Arial" w:hAnsi="Arial" w:cs="Arial"/>
          <w:b/>
          <w:szCs w:val="22"/>
        </w:rPr>
        <w:t xml:space="preserve"> na nové skupiny</w:t>
      </w:r>
      <w:r w:rsidR="008D2360" w:rsidRPr="008D2360">
        <w:rPr>
          <w:rFonts w:ascii="Arial" w:hAnsi="Arial" w:cs="Arial"/>
          <w:b/>
          <w:szCs w:val="22"/>
        </w:rPr>
        <w:t xml:space="preserve"> grantových projektů </w:t>
      </w:r>
    </w:p>
    <w:p w14:paraId="28E6A2B4" w14:textId="77777777" w:rsidR="00B0430E" w:rsidRPr="00B0430E" w:rsidRDefault="008D2360" w:rsidP="00860D59">
      <w:pPr>
        <w:pStyle w:val="Odstavecseseznamem"/>
        <w:numPr>
          <w:ilvl w:val="0"/>
          <w:numId w:val="0"/>
        </w:numPr>
        <w:tabs>
          <w:tab w:val="clear" w:pos="709"/>
          <w:tab w:val="left" w:pos="1022"/>
        </w:tabs>
        <w:spacing w:line="276" w:lineRule="auto"/>
        <w:ind w:left="720"/>
        <w:contextualSpacing w:val="0"/>
        <w:rPr>
          <w:rFonts w:ascii="Arial" w:hAnsi="Arial" w:cs="Arial"/>
          <w:szCs w:val="22"/>
        </w:rPr>
      </w:pPr>
      <w:r>
        <w:rPr>
          <w:rFonts w:ascii="Arial" w:hAnsi="Arial" w:cs="Arial"/>
        </w:rPr>
        <w:t xml:space="preserve">Vědecká rada byla seznámena s návrhy na tři typy </w:t>
      </w:r>
      <w:r w:rsidR="005940C1">
        <w:rPr>
          <w:rFonts w:ascii="Arial" w:hAnsi="Arial" w:cs="Arial"/>
        </w:rPr>
        <w:t xml:space="preserve">skupin </w:t>
      </w:r>
      <w:r>
        <w:rPr>
          <w:rFonts w:ascii="Arial" w:hAnsi="Arial" w:cs="Arial"/>
        </w:rPr>
        <w:t xml:space="preserve">grantových projektů: </w:t>
      </w:r>
      <w:proofErr w:type="spellStart"/>
      <w:r w:rsidR="00860D59">
        <w:rPr>
          <w:rFonts w:ascii="Arial" w:hAnsi="Arial" w:cs="Arial"/>
        </w:rPr>
        <w:t>postdoktorské</w:t>
      </w:r>
      <w:proofErr w:type="spellEnd"/>
      <w:r w:rsidR="00860D59">
        <w:rPr>
          <w:rFonts w:ascii="Arial" w:hAnsi="Arial" w:cs="Arial"/>
        </w:rPr>
        <w:t xml:space="preserve"> </w:t>
      </w:r>
      <w:r w:rsidR="00B0430E">
        <w:rPr>
          <w:rFonts w:ascii="Arial" w:hAnsi="Arial" w:cs="Arial"/>
        </w:rPr>
        <w:t>projekty</w:t>
      </w:r>
      <w:r w:rsidR="00860D59">
        <w:rPr>
          <w:rFonts w:ascii="Arial" w:hAnsi="Arial" w:cs="Arial"/>
        </w:rPr>
        <w:t>, projekty</w:t>
      </w:r>
      <w:r w:rsidR="00B0430E">
        <w:rPr>
          <w:rFonts w:ascii="Arial" w:hAnsi="Arial" w:cs="Arial"/>
        </w:rPr>
        <w:t xml:space="preserve"> </w:t>
      </w:r>
      <w:r w:rsidRPr="008D2360">
        <w:rPr>
          <w:rFonts w:ascii="Arial" w:hAnsi="Arial" w:cs="Arial"/>
        </w:rPr>
        <w:t>J</w:t>
      </w:r>
      <w:r w:rsidR="00860D59">
        <w:rPr>
          <w:rFonts w:ascii="Arial" w:hAnsi="Arial" w:cs="Arial"/>
        </w:rPr>
        <w:t xml:space="preserve">unior Star </w:t>
      </w:r>
      <w:r w:rsidR="00B0430E">
        <w:rPr>
          <w:rFonts w:ascii="Arial" w:hAnsi="Arial" w:cs="Arial"/>
        </w:rPr>
        <w:t xml:space="preserve">a </w:t>
      </w:r>
      <w:r w:rsidRPr="008D2360">
        <w:rPr>
          <w:rFonts w:ascii="Arial" w:hAnsi="Arial" w:cs="Arial"/>
        </w:rPr>
        <w:t xml:space="preserve">mezinárodní projekty hodnocené na principu </w:t>
      </w:r>
      <w:proofErr w:type="spellStart"/>
      <w:r w:rsidR="00B0430E">
        <w:rPr>
          <w:rFonts w:ascii="Arial" w:hAnsi="Arial" w:cs="Arial"/>
        </w:rPr>
        <w:t>Lead</w:t>
      </w:r>
      <w:proofErr w:type="spellEnd"/>
      <w:r w:rsidR="00B0430E">
        <w:rPr>
          <w:rFonts w:ascii="Arial" w:hAnsi="Arial" w:cs="Arial"/>
        </w:rPr>
        <w:t xml:space="preserve"> </w:t>
      </w:r>
      <w:proofErr w:type="spellStart"/>
      <w:r w:rsidR="00B0430E">
        <w:rPr>
          <w:rFonts w:ascii="Arial" w:hAnsi="Arial" w:cs="Arial"/>
        </w:rPr>
        <w:t>Agency</w:t>
      </w:r>
      <w:proofErr w:type="spellEnd"/>
      <w:r w:rsidR="00B0430E">
        <w:rPr>
          <w:rFonts w:ascii="Arial" w:hAnsi="Arial" w:cs="Arial"/>
        </w:rPr>
        <w:t>.</w:t>
      </w:r>
    </w:p>
    <w:p w14:paraId="32FCAD28" w14:textId="5DF08575" w:rsidR="00337CCB" w:rsidRDefault="00B0430E" w:rsidP="00337CCB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Návrh na </w:t>
      </w:r>
      <w:proofErr w:type="spellStart"/>
      <w:r>
        <w:rPr>
          <w:rFonts w:ascii="Arial" w:hAnsi="Arial" w:cs="Arial"/>
        </w:rPr>
        <w:t>postdoktorské</w:t>
      </w:r>
      <w:proofErr w:type="spellEnd"/>
      <w:r>
        <w:rPr>
          <w:rFonts w:ascii="Arial" w:hAnsi="Arial" w:cs="Arial"/>
        </w:rPr>
        <w:t xml:space="preserve"> projekty vyvolal intenzivní diskusi. Členové </w:t>
      </w:r>
      <w:r w:rsidR="007443CE">
        <w:rPr>
          <w:rFonts w:ascii="Arial" w:hAnsi="Arial" w:cs="Arial"/>
        </w:rPr>
        <w:t>v</w:t>
      </w:r>
      <w:r>
        <w:rPr>
          <w:rFonts w:ascii="Arial" w:hAnsi="Arial" w:cs="Arial"/>
        </w:rPr>
        <w:t>ědecké rady</w:t>
      </w:r>
      <w:r w:rsidR="008D2360" w:rsidRPr="008D2360">
        <w:rPr>
          <w:rFonts w:ascii="Arial" w:hAnsi="Arial" w:cs="Arial"/>
        </w:rPr>
        <w:t xml:space="preserve"> uznali „</w:t>
      </w:r>
      <w:proofErr w:type="spellStart"/>
      <w:r w:rsidR="008D2360" w:rsidRPr="008D2360">
        <w:rPr>
          <w:rFonts w:ascii="Arial" w:hAnsi="Arial" w:cs="Arial"/>
        </w:rPr>
        <w:t>inbreeding</w:t>
      </w:r>
      <w:proofErr w:type="spellEnd"/>
      <w:r w:rsidR="008D2360" w:rsidRPr="008D2360">
        <w:rPr>
          <w:rFonts w:ascii="Arial" w:hAnsi="Arial" w:cs="Arial"/>
        </w:rPr>
        <w:t xml:space="preserve">“ jako jeden ze současných problémů české vědy. </w:t>
      </w:r>
      <w:r>
        <w:rPr>
          <w:rFonts w:ascii="Arial" w:hAnsi="Arial" w:cs="Arial"/>
        </w:rPr>
        <w:t>Konstato</w:t>
      </w:r>
      <w:r w:rsidR="00337CCB">
        <w:rPr>
          <w:rFonts w:ascii="Arial" w:hAnsi="Arial" w:cs="Arial"/>
        </w:rPr>
        <w:t>vali</w:t>
      </w:r>
      <w:r>
        <w:rPr>
          <w:rFonts w:ascii="Arial" w:hAnsi="Arial" w:cs="Arial"/>
        </w:rPr>
        <w:t xml:space="preserve"> však</w:t>
      </w:r>
      <w:r w:rsidR="008D2360" w:rsidRPr="008D2360">
        <w:rPr>
          <w:rFonts w:ascii="Arial" w:hAnsi="Arial" w:cs="Arial"/>
        </w:rPr>
        <w:t xml:space="preserve">, že </w:t>
      </w:r>
      <w:r w:rsidR="007419C9">
        <w:rPr>
          <w:rFonts w:ascii="Arial" w:hAnsi="Arial" w:cs="Arial"/>
        </w:rPr>
        <w:t>v České republice existují</w:t>
      </w:r>
      <w:r w:rsidR="008D2360" w:rsidRPr="008D23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programy</w:t>
      </w:r>
      <w:r w:rsidR="00337CCB">
        <w:rPr>
          <w:rFonts w:ascii="Arial" w:hAnsi="Arial" w:cs="Arial"/>
        </w:rPr>
        <w:t>, které</w:t>
      </w:r>
      <w:r>
        <w:rPr>
          <w:rFonts w:ascii="Arial" w:hAnsi="Arial" w:cs="Arial"/>
        </w:rPr>
        <w:t xml:space="preserve"> dostatečně</w:t>
      </w:r>
      <w:r w:rsidR="005B7054">
        <w:rPr>
          <w:rFonts w:ascii="Arial" w:hAnsi="Arial" w:cs="Arial"/>
        </w:rPr>
        <w:t xml:space="preserve"> podporují mezinárodní mobilitu </w:t>
      </w:r>
      <w:r w:rsidR="008D2360" w:rsidRPr="008D2360">
        <w:rPr>
          <w:rFonts w:ascii="Arial" w:hAnsi="Arial" w:cs="Arial"/>
        </w:rPr>
        <w:t>a že hlavní úlohou GA</w:t>
      </w:r>
      <w:r w:rsidR="00C66AF7">
        <w:rPr>
          <w:rFonts w:ascii="Arial" w:hAnsi="Arial" w:cs="Arial"/>
        </w:rPr>
        <w:t xml:space="preserve"> Č</w:t>
      </w:r>
      <w:r w:rsidR="00C66AF7" w:rsidRPr="008D2360">
        <w:rPr>
          <w:rFonts w:ascii="Arial" w:hAnsi="Arial" w:cs="Arial"/>
        </w:rPr>
        <w:t xml:space="preserve">R </w:t>
      </w:r>
      <w:r w:rsidR="008D2360" w:rsidRPr="008D2360">
        <w:rPr>
          <w:rFonts w:ascii="Arial" w:hAnsi="Arial" w:cs="Arial"/>
        </w:rPr>
        <w:t xml:space="preserve">je podpora </w:t>
      </w:r>
      <w:r w:rsidR="00860D59">
        <w:rPr>
          <w:rFonts w:ascii="Arial" w:hAnsi="Arial" w:cs="Arial"/>
        </w:rPr>
        <w:t xml:space="preserve">kvalitního </w:t>
      </w:r>
      <w:r w:rsidR="008D2360" w:rsidRPr="008D2360">
        <w:rPr>
          <w:rFonts w:ascii="Arial" w:hAnsi="Arial" w:cs="Arial"/>
        </w:rPr>
        <w:t>základního výzku</w:t>
      </w:r>
      <w:r>
        <w:rPr>
          <w:rFonts w:ascii="Arial" w:hAnsi="Arial" w:cs="Arial"/>
        </w:rPr>
        <w:t>mu</w:t>
      </w:r>
      <w:r w:rsidR="00860D59">
        <w:rPr>
          <w:rFonts w:ascii="Arial" w:hAnsi="Arial" w:cs="Arial"/>
        </w:rPr>
        <w:t xml:space="preserve"> bez ohledu na pobyt v zahraničí</w:t>
      </w:r>
      <w:r>
        <w:rPr>
          <w:rFonts w:ascii="Arial" w:hAnsi="Arial" w:cs="Arial"/>
        </w:rPr>
        <w:t xml:space="preserve">. Po diskusi většina členů </w:t>
      </w:r>
      <w:r w:rsidR="007443CE">
        <w:rPr>
          <w:rFonts w:ascii="Arial" w:hAnsi="Arial" w:cs="Arial"/>
        </w:rPr>
        <w:t>vědec</w:t>
      </w:r>
      <w:r>
        <w:rPr>
          <w:rFonts w:ascii="Arial" w:hAnsi="Arial" w:cs="Arial"/>
        </w:rPr>
        <w:t>ké rady</w:t>
      </w:r>
      <w:r w:rsidR="008D2360" w:rsidRPr="008D2360">
        <w:rPr>
          <w:rFonts w:ascii="Arial" w:hAnsi="Arial" w:cs="Arial"/>
        </w:rPr>
        <w:t xml:space="preserve"> doporučila </w:t>
      </w:r>
      <w:r>
        <w:rPr>
          <w:rFonts w:ascii="Arial" w:hAnsi="Arial" w:cs="Arial"/>
        </w:rPr>
        <w:t>následující změny</w:t>
      </w:r>
      <w:r w:rsidR="00337CCB">
        <w:rPr>
          <w:rFonts w:ascii="Arial" w:hAnsi="Arial" w:cs="Arial"/>
        </w:rPr>
        <w:t xml:space="preserve"> v návrh</w:t>
      </w:r>
      <w:r w:rsidR="00860D59">
        <w:rPr>
          <w:rFonts w:ascii="Arial" w:hAnsi="Arial" w:cs="Arial"/>
        </w:rPr>
        <w:t>u</w:t>
      </w:r>
      <w:r w:rsidR="00337CCB">
        <w:rPr>
          <w:rFonts w:ascii="Arial" w:hAnsi="Arial" w:cs="Arial"/>
        </w:rPr>
        <w:t xml:space="preserve"> na </w:t>
      </w:r>
      <w:proofErr w:type="spellStart"/>
      <w:r w:rsidR="00337CCB">
        <w:rPr>
          <w:rFonts w:ascii="Arial" w:hAnsi="Arial" w:cs="Arial"/>
        </w:rPr>
        <w:t>postdoktorské</w:t>
      </w:r>
      <w:proofErr w:type="spellEnd"/>
      <w:r w:rsidR="00337CCB">
        <w:rPr>
          <w:rFonts w:ascii="Arial" w:hAnsi="Arial" w:cs="Arial"/>
        </w:rPr>
        <w:t xml:space="preserve"> projekty</w:t>
      </w:r>
      <w:r>
        <w:rPr>
          <w:rFonts w:ascii="Arial" w:hAnsi="Arial" w:cs="Arial"/>
        </w:rPr>
        <w:t xml:space="preserve">: a) přejmenovat </w:t>
      </w:r>
      <w:r w:rsidR="008D2360" w:rsidRPr="008D2360">
        <w:rPr>
          <w:rFonts w:ascii="Arial" w:hAnsi="Arial" w:cs="Arial"/>
        </w:rPr>
        <w:t>„</w:t>
      </w:r>
      <w:proofErr w:type="spellStart"/>
      <w:r w:rsidR="008D2360" w:rsidRPr="008D2360">
        <w:rPr>
          <w:rFonts w:ascii="Arial" w:hAnsi="Arial" w:cs="Arial"/>
        </w:rPr>
        <w:t>Postdoktorské</w:t>
      </w:r>
      <w:proofErr w:type="spellEnd"/>
      <w:r w:rsidR="008D2360" w:rsidRPr="008D2360">
        <w:rPr>
          <w:rFonts w:ascii="Arial" w:hAnsi="Arial" w:cs="Arial"/>
        </w:rPr>
        <w:t xml:space="preserve"> projekty“ na „Juniorské projekty“</w:t>
      </w:r>
      <w:r w:rsidR="00337CCB">
        <w:rPr>
          <w:rFonts w:ascii="Arial" w:hAnsi="Arial" w:cs="Arial"/>
        </w:rPr>
        <w:t xml:space="preserve">, aby název lépe vystihoval </w:t>
      </w:r>
      <w:r>
        <w:rPr>
          <w:rFonts w:ascii="Arial" w:hAnsi="Arial" w:cs="Arial"/>
        </w:rPr>
        <w:t>jejich skutečnou povahu; b) o</w:t>
      </w:r>
      <w:r w:rsidR="00F31B48">
        <w:rPr>
          <w:rFonts w:ascii="Arial" w:hAnsi="Arial" w:cs="Arial"/>
        </w:rPr>
        <w:t>dstranit povinnost</w:t>
      </w:r>
      <w:r w:rsidR="008D2360" w:rsidRPr="008D2360">
        <w:rPr>
          <w:rFonts w:ascii="Arial" w:hAnsi="Arial" w:cs="Arial"/>
        </w:rPr>
        <w:t xml:space="preserve"> strávit nejméně šest a maximálně dvanáct měsíců na pracovišti v</w:t>
      </w:r>
      <w:r>
        <w:rPr>
          <w:rFonts w:ascii="Arial" w:hAnsi="Arial" w:cs="Arial"/>
        </w:rPr>
        <w:t> </w:t>
      </w:r>
      <w:r w:rsidR="008D2360" w:rsidRPr="008D2360">
        <w:rPr>
          <w:rFonts w:ascii="Arial" w:hAnsi="Arial" w:cs="Arial"/>
        </w:rPr>
        <w:t>zahraničí</w:t>
      </w:r>
      <w:r>
        <w:rPr>
          <w:rFonts w:ascii="Arial" w:hAnsi="Arial" w:cs="Arial"/>
        </w:rPr>
        <w:t>; c) p</w:t>
      </w:r>
      <w:r w:rsidR="008D2360" w:rsidRPr="008D2360">
        <w:rPr>
          <w:rFonts w:ascii="Arial" w:hAnsi="Arial" w:cs="Arial"/>
        </w:rPr>
        <w:t xml:space="preserve">oskytnout </w:t>
      </w:r>
      <w:r>
        <w:rPr>
          <w:rFonts w:ascii="Arial" w:hAnsi="Arial" w:cs="Arial"/>
        </w:rPr>
        <w:t>možnost</w:t>
      </w:r>
      <w:r w:rsidR="008D2360" w:rsidRPr="008D2360">
        <w:rPr>
          <w:rFonts w:ascii="Arial" w:hAnsi="Arial" w:cs="Arial"/>
        </w:rPr>
        <w:t xml:space="preserve"> zahrnout do navrhovaného rozpočtu finanční prostředky na podporu výzkumného pobytu v zahraničí za účelem </w:t>
      </w:r>
      <w:r>
        <w:rPr>
          <w:rFonts w:ascii="Arial" w:hAnsi="Arial" w:cs="Arial"/>
        </w:rPr>
        <w:t xml:space="preserve">plnění cílů výzkumného projektu; d) v případě, že návrh projektu </w:t>
      </w:r>
      <w:r w:rsidRPr="008D2360">
        <w:rPr>
          <w:rFonts w:ascii="Arial" w:hAnsi="Arial" w:cs="Arial"/>
        </w:rPr>
        <w:t>zah</w:t>
      </w:r>
      <w:r>
        <w:rPr>
          <w:rFonts w:ascii="Arial" w:hAnsi="Arial" w:cs="Arial"/>
        </w:rPr>
        <w:t>rnuje výzkumný pobyt v zahraničí,</w:t>
      </w:r>
      <w:r w:rsidRPr="008D2360">
        <w:rPr>
          <w:rFonts w:ascii="Arial" w:hAnsi="Arial" w:cs="Arial"/>
        </w:rPr>
        <w:t xml:space="preserve"> </w:t>
      </w:r>
      <w:r w:rsidR="00337CCB">
        <w:rPr>
          <w:rFonts w:ascii="Arial" w:hAnsi="Arial" w:cs="Arial"/>
        </w:rPr>
        <w:t>po</w:t>
      </w:r>
      <w:r w:rsidR="008D2360" w:rsidRPr="008D2360">
        <w:rPr>
          <w:rFonts w:ascii="Arial" w:hAnsi="Arial" w:cs="Arial"/>
        </w:rPr>
        <w:t xml:space="preserve">žadovat </w:t>
      </w:r>
      <w:r>
        <w:rPr>
          <w:rFonts w:ascii="Arial" w:hAnsi="Arial" w:cs="Arial"/>
        </w:rPr>
        <w:t>zvací dopis</w:t>
      </w:r>
      <w:r w:rsidR="008D2360" w:rsidRPr="008D2360">
        <w:rPr>
          <w:rFonts w:ascii="Arial" w:hAnsi="Arial" w:cs="Arial"/>
        </w:rPr>
        <w:t xml:space="preserve"> jako povinnou přílohu návrhu projektu</w:t>
      </w:r>
      <w:r w:rsidR="00337CCB">
        <w:rPr>
          <w:rFonts w:ascii="Arial" w:hAnsi="Arial" w:cs="Arial"/>
        </w:rPr>
        <w:t xml:space="preserve"> s tím, že tento dopis musí zdůvodnit potřebu</w:t>
      </w:r>
      <w:r w:rsidR="008D2360" w:rsidRPr="008D23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zahraniční</w:t>
      </w:r>
      <w:r w:rsidR="00337CCB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</w:t>
      </w:r>
      <w:r w:rsidR="008D2360" w:rsidRPr="008D2360">
        <w:rPr>
          <w:rFonts w:ascii="Arial" w:hAnsi="Arial" w:cs="Arial"/>
        </w:rPr>
        <w:t>pobyt</w:t>
      </w:r>
      <w:r w:rsidR="00337CCB">
        <w:rPr>
          <w:rFonts w:ascii="Arial" w:hAnsi="Arial" w:cs="Arial"/>
        </w:rPr>
        <w:t>u</w:t>
      </w:r>
      <w:r w:rsidR="008D2360" w:rsidRPr="008D2360">
        <w:rPr>
          <w:rFonts w:ascii="Arial" w:hAnsi="Arial" w:cs="Arial"/>
        </w:rPr>
        <w:t xml:space="preserve"> </w:t>
      </w:r>
      <w:r w:rsidR="00337CCB">
        <w:rPr>
          <w:rFonts w:ascii="Arial" w:hAnsi="Arial" w:cs="Arial"/>
        </w:rPr>
        <w:t>a potvrdit</w:t>
      </w:r>
      <w:r w:rsidR="008D2360" w:rsidRPr="008D2360">
        <w:rPr>
          <w:rFonts w:ascii="Arial" w:hAnsi="Arial" w:cs="Arial"/>
        </w:rPr>
        <w:t xml:space="preserve"> připravenost hostitelské instituce přij</w:t>
      </w:r>
      <w:r>
        <w:rPr>
          <w:rFonts w:ascii="Arial" w:hAnsi="Arial" w:cs="Arial"/>
        </w:rPr>
        <w:t>mout hlavního řešitele projektu; e) j</w:t>
      </w:r>
      <w:r w:rsidR="008D2360" w:rsidRPr="008D2360">
        <w:rPr>
          <w:rFonts w:ascii="Arial" w:hAnsi="Arial" w:cs="Arial"/>
        </w:rPr>
        <w:t>ako jedno z důležitých krit</w:t>
      </w:r>
      <w:r w:rsidR="00337CCB">
        <w:rPr>
          <w:rFonts w:ascii="Arial" w:hAnsi="Arial" w:cs="Arial"/>
        </w:rPr>
        <w:t xml:space="preserve">érií </w:t>
      </w:r>
      <w:r w:rsidR="00337CCB">
        <w:rPr>
          <w:rFonts w:ascii="Arial" w:hAnsi="Arial" w:cs="Arial"/>
        </w:rPr>
        <w:lastRenderedPageBreak/>
        <w:t>pro hodnocení návrhů považovat</w:t>
      </w:r>
      <w:r w:rsidR="008D2360" w:rsidRPr="008D2360">
        <w:rPr>
          <w:rFonts w:ascii="Arial" w:hAnsi="Arial" w:cs="Arial"/>
        </w:rPr>
        <w:t xml:space="preserve"> plánovaný výzkumný pobyt v</w:t>
      </w:r>
      <w:r w:rsidR="00337CCB">
        <w:rPr>
          <w:rFonts w:ascii="Arial" w:hAnsi="Arial" w:cs="Arial"/>
        </w:rPr>
        <w:t> </w:t>
      </w:r>
      <w:r w:rsidR="008D2360" w:rsidRPr="008D2360">
        <w:rPr>
          <w:rFonts w:ascii="Arial" w:hAnsi="Arial" w:cs="Arial"/>
        </w:rPr>
        <w:t>zahraničí</w:t>
      </w:r>
      <w:r w:rsidR="00337CCB">
        <w:rPr>
          <w:rFonts w:ascii="Arial" w:hAnsi="Arial" w:cs="Arial"/>
        </w:rPr>
        <w:t>,</w:t>
      </w:r>
      <w:r w:rsidR="008D2360" w:rsidRPr="008D2360">
        <w:rPr>
          <w:rFonts w:ascii="Arial" w:hAnsi="Arial" w:cs="Arial"/>
        </w:rPr>
        <w:t xml:space="preserve"> </w:t>
      </w:r>
      <w:r w:rsidR="00337CCB">
        <w:rPr>
          <w:rFonts w:ascii="Arial" w:hAnsi="Arial" w:cs="Arial"/>
        </w:rPr>
        <w:t>případně</w:t>
      </w:r>
      <w:r w:rsidR="008D2360" w:rsidRPr="008D2360">
        <w:rPr>
          <w:rFonts w:ascii="Arial" w:hAnsi="Arial" w:cs="Arial"/>
        </w:rPr>
        <w:t xml:space="preserve"> předchozí výzku</w:t>
      </w:r>
      <w:r>
        <w:rPr>
          <w:rFonts w:ascii="Arial" w:hAnsi="Arial" w:cs="Arial"/>
        </w:rPr>
        <w:t xml:space="preserve">mné pobyty žadatele v zahraničí; f) </w:t>
      </w:r>
      <w:r w:rsidR="00337CCB">
        <w:rPr>
          <w:rFonts w:ascii="Arial" w:hAnsi="Arial" w:cs="Arial"/>
        </w:rPr>
        <w:t>v případě, že navrhovatel plánuje zůstat v instituci</w:t>
      </w:r>
      <w:r w:rsidR="007E4CEC">
        <w:rPr>
          <w:rFonts w:ascii="Arial" w:hAnsi="Arial" w:cs="Arial"/>
        </w:rPr>
        <w:t>,</w:t>
      </w:r>
      <w:r w:rsidR="00337CCB">
        <w:rPr>
          <w:rFonts w:ascii="Arial" w:hAnsi="Arial" w:cs="Arial"/>
        </w:rPr>
        <w:t xml:space="preserve"> na které realizoval doktorskou disertační práci, </w:t>
      </w:r>
      <w:r>
        <w:rPr>
          <w:rFonts w:ascii="Arial" w:hAnsi="Arial" w:cs="Arial"/>
        </w:rPr>
        <w:t>p</w:t>
      </w:r>
      <w:r w:rsidR="008D2360" w:rsidRPr="008D2360">
        <w:rPr>
          <w:rFonts w:ascii="Arial" w:hAnsi="Arial" w:cs="Arial"/>
        </w:rPr>
        <w:t>ož</w:t>
      </w:r>
      <w:r w:rsidR="00337CCB">
        <w:rPr>
          <w:rFonts w:ascii="Arial" w:hAnsi="Arial" w:cs="Arial"/>
        </w:rPr>
        <w:t>adovat prohlášení, že navrhované téma</w:t>
      </w:r>
      <w:r w:rsidR="008D2360" w:rsidRPr="008D2360">
        <w:rPr>
          <w:rFonts w:ascii="Arial" w:hAnsi="Arial" w:cs="Arial"/>
        </w:rPr>
        <w:t xml:space="preserve"> </w:t>
      </w:r>
      <w:r w:rsidR="00337CCB">
        <w:rPr>
          <w:rFonts w:ascii="Arial" w:hAnsi="Arial" w:cs="Arial"/>
        </w:rPr>
        <w:t>výzkumu se liší od témat řešených školitelem doktorské disertační práce.</w:t>
      </w:r>
    </w:p>
    <w:p w14:paraId="228BA23D" w14:textId="27E8EDC3" w:rsidR="00337CCB" w:rsidRDefault="00B0430E" w:rsidP="00337CCB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Většina členů </w:t>
      </w:r>
      <w:r w:rsidR="007443CE">
        <w:rPr>
          <w:rFonts w:ascii="Arial" w:hAnsi="Arial" w:cs="Arial"/>
        </w:rPr>
        <w:t>vědec</w:t>
      </w:r>
      <w:r>
        <w:rPr>
          <w:rFonts w:ascii="Arial" w:hAnsi="Arial" w:cs="Arial"/>
        </w:rPr>
        <w:t>ké rady</w:t>
      </w:r>
      <w:r w:rsidR="008D2360" w:rsidRPr="008D23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podpořila návrh</w:t>
      </w:r>
      <w:r w:rsidR="00337CCB">
        <w:rPr>
          <w:rFonts w:ascii="Arial" w:hAnsi="Arial" w:cs="Arial"/>
        </w:rPr>
        <w:t xml:space="preserve"> na projekty</w:t>
      </w:r>
      <w:r>
        <w:rPr>
          <w:rFonts w:ascii="Arial" w:hAnsi="Arial" w:cs="Arial"/>
        </w:rPr>
        <w:t xml:space="preserve"> Junior Star a doporučila, aby byl</w:t>
      </w:r>
      <w:r w:rsidR="00337CCB">
        <w:rPr>
          <w:rFonts w:ascii="Arial" w:hAnsi="Arial" w:cs="Arial"/>
        </w:rPr>
        <w:t>y podporované návrhy grantů vyb</w:t>
      </w:r>
      <w:r>
        <w:rPr>
          <w:rFonts w:ascii="Arial" w:hAnsi="Arial" w:cs="Arial"/>
        </w:rPr>
        <w:t>rány na základě poho</w:t>
      </w:r>
      <w:r w:rsidR="00337CCB">
        <w:rPr>
          <w:rFonts w:ascii="Arial" w:hAnsi="Arial" w:cs="Arial"/>
        </w:rPr>
        <w:t>vo</w:t>
      </w:r>
      <w:r>
        <w:rPr>
          <w:rFonts w:ascii="Arial" w:hAnsi="Arial" w:cs="Arial"/>
        </w:rPr>
        <w:t>rů s navrhovateli, přičemž by považovala za přijatelnou realizaci pohovo</w:t>
      </w:r>
      <w:r w:rsidR="00337CCB">
        <w:rPr>
          <w:rFonts w:ascii="Arial" w:hAnsi="Arial" w:cs="Arial"/>
        </w:rPr>
        <w:t>rů pomocí</w:t>
      </w:r>
      <w:r>
        <w:rPr>
          <w:rFonts w:ascii="Arial" w:hAnsi="Arial" w:cs="Arial"/>
        </w:rPr>
        <w:t xml:space="preserve"> onli</w:t>
      </w:r>
      <w:r w:rsidR="00337CCB">
        <w:rPr>
          <w:rFonts w:ascii="Arial" w:hAnsi="Arial" w:cs="Arial"/>
        </w:rPr>
        <w:t>ne aplikací,</w:t>
      </w:r>
      <w:r>
        <w:rPr>
          <w:rFonts w:ascii="Arial" w:hAnsi="Arial" w:cs="Arial"/>
        </w:rPr>
        <w:t xml:space="preserve"> jako např. Skype.</w:t>
      </w:r>
      <w:r w:rsidR="00337CCB">
        <w:rPr>
          <w:rFonts w:ascii="Arial" w:hAnsi="Arial" w:cs="Arial"/>
        </w:rPr>
        <w:t xml:space="preserve"> Vědecká rada také doporučila, aby byly návrhy projektů Junior Star hodnoceny stejnými panely, které hodnotí projekty EXPRO.</w:t>
      </w:r>
    </w:p>
    <w:p w14:paraId="61DBB54E" w14:textId="77777777" w:rsidR="00C73B79" w:rsidRDefault="00337CCB" w:rsidP="00337CCB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Vědecká rada jednomyslně schválila návrh </w:t>
      </w:r>
      <w:r w:rsidR="00C66AF7">
        <w:rPr>
          <w:rFonts w:ascii="Arial" w:hAnsi="Arial" w:cs="Arial"/>
        </w:rPr>
        <w:t xml:space="preserve">předsednictva </w:t>
      </w:r>
      <w:r>
        <w:rPr>
          <w:rFonts w:ascii="Arial" w:hAnsi="Arial" w:cs="Arial"/>
        </w:rPr>
        <w:t>GA</w:t>
      </w:r>
      <w:r w:rsidR="005434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</w:t>
      </w:r>
      <w:r w:rsidR="008D2360" w:rsidRPr="008D2360">
        <w:rPr>
          <w:rFonts w:ascii="Arial" w:hAnsi="Arial" w:cs="Arial"/>
        </w:rPr>
        <w:t>R na změnu mezinárodních grantov</w:t>
      </w:r>
      <w:r>
        <w:rPr>
          <w:rFonts w:ascii="Arial" w:hAnsi="Arial" w:cs="Arial"/>
        </w:rPr>
        <w:t xml:space="preserve">ých projektů podle principu </w:t>
      </w:r>
      <w:proofErr w:type="spellStart"/>
      <w:r>
        <w:rPr>
          <w:rFonts w:ascii="Arial" w:hAnsi="Arial" w:cs="Arial"/>
        </w:rPr>
        <w:t>Lead</w:t>
      </w:r>
      <w:proofErr w:type="spellEnd"/>
      <w:r w:rsidR="008D2360" w:rsidRPr="008D2360">
        <w:rPr>
          <w:rFonts w:ascii="Arial" w:hAnsi="Arial" w:cs="Arial"/>
        </w:rPr>
        <w:t xml:space="preserve"> </w:t>
      </w:r>
      <w:proofErr w:type="spellStart"/>
      <w:r w:rsidR="008D2360" w:rsidRPr="008D2360">
        <w:rPr>
          <w:rFonts w:ascii="Arial" w:hAnsi="Arial" w:cs="Arial"/>
        </w:rPr>
        <w:t>Agency</w:t>
      </w:r>
      <w:proofErr w:type="spellEnd"/>
      <w:r w:rsidR="008D2360" w:rsidRPr="008D2360">
        <w:rPr>
          <w:rFonts w:ascii="Arial" w:hAnsi="Arial" w:cs="Arial"/>
        </w:rPr>
        <w:t xml:space="preserve"> („LA</w:t>
      </w:r>
      <w:r w:rsidR="00BE0DC3">
        <w:rPr>
          <w:rFonts w:ascii="Arial" w:hAnsi="Arial" w:cs="Arial"/>
        </w:rPr>
        <w:t xml:space="preserve"> g</w:t>
      </w:r>
      <w:r w:rsidR="008D2360" w:rsidRPr="008D2360">
        <w:rPr>
          <w:rFonts w:ascii="Arial" w:hAnsi="Arial" w:cs="Arial"/>
        </w:rPr>
        <w:t>rant</w:t>
      </w:r>
      <w:r w:rsidR="00BE0DC3">
        <w:rPr>
          <w:rFonts w:ascii="Arial" w:hAnsi="Arial" w:cs="Arial"/>
        </w:rPr>
        <w:t>y</w:t>
      </w:r>
      <w:r w:rsidR="008D2360" w:rsidRPr="008D2360">
        <w:rPr>
          <w:rFonts w:ascii="Arial" w:hAnsi="Arial" w:cs="Arial"/>
        </w:rPr>
        <w:t>“).</w:t>
      </w:r>
    </w:p>
    <w:p w14:paraId="44C7658D" w14:textId="07C5CC10" w:rsidR="0005526D" w:rsidRDefault="00860D59" w:rsidP="005E790D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Vědecká rada se k hodnocení návrhů </w:t>
      </w:r>
      <w:r w:rsidRPr="00860D59">
        <w:rPr>
          <w:rFonts w:ascii="Arial" w:hAnsi="Arial" w:cs="Arial"/>
        </w:rPr>
        <w:t>na nové skupiny grantových projektů</w:t>
      </w:r>
      <w:r>
        <w:rPr>
          <w:rFonts w:ascii="Arial" w:hAnsi="Arial" w:cs="Arial"/>
        </w:rPr>
        <w:t xml:space="preserve"> vrátila po</w:t>
      </w:r>
      <w:r w:rsidR="0005526D">
        <w:rPr>
          <w:rFonts w:ascii="Arial" w:hAnsi="Arial" w:cs="Arial"/>
        </w:rPr>
        <w:t>té, co návrhy upravila</w:t>
      </w:r>
      <w:r>
        <w:rPr>
          <w:rFonts w:ascii="Arial" w:hAnsi="Arial" w:cs="Arial"/>
        </w:rPr>
        <w:t xml:space="preserve"> RVVI</w:t>
      </w:r>
      <w:r w:rsidR="0005526D">
        <w:rPr>
          <w:rFonts w:ascii="Arial" w:hAnsi="Arial" w:cs="Arial"/>
        </w:rPr>
        <w:t xml:space="preserve">. Zatímco v případě projektů Junior Star a </w:t>
      </w:r>
      <w:r w:rsidR="0005526D" w:rsidRPr="008D2360">
        <w:rPr>
          <w:rFonts w:ascii="Arial" w:hAnsi="Arial" w:cs="Arial"/>
        </w:rPr>
        <w:t>mezinárodních grantov</w:t>
      </w:r>
      <w:r w:rsidR="0005526D">
        <w:rPr>
          <w:rFonts w:ascii="Arial" w:hAnsi="Arial" w:cs="Arial"/>
        </w:rPr>
        <w:t xml:space="preserve">ých projektů podle principu </w:t>
      </w:r>
      <w:proofErr w:type="spellStart"/>
      <w:r w:rsidR="0005526D">
        <w:rPr>
          <w:rFonts w:ascii="Arial" w:hAnsi="Arial" w:cs="Arial"/>
        </w:rPr>
        <w:t>Lead</w:t>
      </w:r>
      <w:proofErr w:type="spellEnd"/>
      <w:r w:rsidR="0005526D">
        <w:rPr>
          <w:rFonts w:ascii="Arial" w:hAnsi="Arial" w:cs="Arial"/>
        </w:rPr>
        <w:t xml:space="preserve"> </w:t>
      </w:r>
      <w:proofErr w:type="spellStart"/>
      <w:r w:rsidR="0005526D">
        <w:rPr>
          <w:rFonts w:ascii="Arial" w:hAnsi="Arial" w:cs="Arial"/>
        </w:rPr>
        <w:t>Agency</w:t>
      </w:r>
      <w:proofErr w:type="spellEnd"/>
      <w:r w:rsidR="0005526D">
        <w:rPr>
          <w:rFonts w:ascii="Arial" w:hAnsi="Arial" w:cs="Arial"/>
        </w:rPr>
        <w:t xml:space="preserve"> </w:t>
      </w:r>
      <w:r w:rsidR="007443CE">
        <w:rPr>
          <w:rFonts w:ascii="Arial" w:hAnsi="Arial" w:cs="Arial"/>
        </w:rPr>
        <w:t>vědec</w:t>
      </w:r>
      <w:r w:rsidR="0005526D">
        <w:rPr>
          <w:rFonts w:ascii="Arial" w:hAnsi="Arial" w:cs="Arial"/>
        </w:rPr>
        <w:t xml:space="preserve">ká rada se změnami navrženými RVVI souhlasila, v případě změn </w:t>
      </w:r>
      <w:proofErr w:type="spellStart"/>
      <w:r w:rsidR="002B06FD">
        <w:rPr>
          <w:rFonts w:ascii="Arial" w:hAnsi="Arial" w:cs="Arial"/>
        </w:rPr>
        <w:t>postdoktorských</w:t>
      </w:r>
      <w:proofErr w:type="spellEnd"/>
      <w:r w:rsidR="002B06FD">
        <w:rPr>
          <w:rFonts w:ascii="Arial" w:hAnsi="Arial" w:cs="Arial"/>
        </w:rPr>
        <w:t xml:space="preserve"> projektů</w:t>
      </w:r>
      <w:r w:rsidR="00F31B48">
        <w:rPr>
          <w:rFonts w:ascii="Arial" w:hAnsi="Arial" w:cs="Arial"/>
        </w:rPr>
        <w:t>, které RVVI přejmenovala na</w:t>
      </w:r>
      <w:r w:rsidR="002B06FD">
        <w:rPr>
          <w:rFonts w:ascii="Arial" w:hAnsi="Arial" w:cs="Arial"/>
        </w:rPr>
        <w:t xml:space="preserve"> „</w:t>
      </w:r>
      <w:proofErr w:type="spellStart"/>
      <w:r w:rsidR="0005526D">
        <w:rPr>
          <w:rFonts w:ascii="Arial" w:hAnsi="Arial" w:cs="Arial"/>
        </w:rPr>
        <w:t>Postdoc</w:t>
      </w:r>
      <w:proofErr w:type="spellEnd"/>
      <w:r w:rsidR="0005526D">
        <w:rPr>
          <w:rFonts w:ascii="Arial" w:hAnsi="Arial" w:cs="Arial"/>
        </w:rPr>
        <w:t xml:space="preserve"> </w:t>
      </w:r>
      <w:proofErr w:type="spellStart"/>
      <w:r w:rsidR="0005526D">
        <w:rPr>
          <w:rFonts w:ascii="Arial" w:hAnsi="Arial" w:cs="Arial"/>
        </w:rPr>
        <w:t>Individual</w:t>
      </w:r>
      <w:proofErr w:type="spellEnd"/>
      <w:r w:rsidR="0005526D">
        <w:rPr>
          <w:rFonts w:ascii="Arial" w:hAnsi="Arial" w:cs="Arial"/>
        </w:rPr>
        <w:t xml:space="preserve"> </w:t>
      </w:r>
      <w:proofErr w:type="spellStart"/>
      <w:r w:rsidR="0005526D">
        <w:rPr>
          <w:rFonts w:ascii="Arial" w:hAnsi="Arial" w:cs="Arial"/>
        </w:rPr>
        <w:t>Fellowship</w:t>
      </w:r>
      <w:proofErr w:type="spellEnd"/>
      <w:r w:rsidR="0005526D">
        <w:rPr>
          <w:rFonts w:ascii="Arial" w:hAnsi="Arial" w:cs="Arial"/>
        </w:rPr>
        <w:t xml:space="preserve">“ měli členové </w:t>
      </w:r>
      <w:r w:rsidR="007443CE">
        <w:rPr>
          <w:rFonts w:ascii="Arial" w:hAnsi="Arial" w:cs="Arial"/>
        </w:rPr>
        <w:t>vědec</w:t>
      </w:r>
      <w:r w:rsidR="0005526D">
        <w:rPr>
          <w:rFonts w:ascii="Arial" w:hAnsi="Arial" w:cs="Arial"/>
        </w:rPr>
        <w:t xml:space="preserve">ké </w:t>
      </w:r>
      <w:r w:rsidR="00F31B48">
        <w:rPr>
          <w:rFonts w:ascii="Arial" w:hAnsi="Arial" w:cs="Arial"/>
        </w:rPr>
        <w:t xml:space="preserve">rady </w:t>
      </w:r>
      <w:r w:rsidR="0005526D">
        <w:rPr>
          <w:rFonts w:ascii="Arial" w:hAnsi="Arial" w:cs="Arial"/>
        </w:rPr>
        <w:t xml:space="preserve">výhrady k povinnému dvouletému pobytu v zahraničí. Tento požadavek </w:t>
      </w:r>
      <w:r w:rsidR="00CB0FAF">
        <w:rPr>
          <w:rFonts w:ascii="Arial" w:hAnsi="Arial" w:cs="Arial"/>
        </w:rPr>
        <w:t>mění</w:t>
      </w:r>
      <w:r w:rsidR="0005526D">
        <w:rPr>
          <w:rFonts w:ascii="Arial" w:hAnsi="Arial" w:cs="Arial"/>
        </w:rPr>
        <w:t xml:space="preserve"> koncepc</w:t>
      </w:r>
      <w:r w:rsidR="00CB0FAF">
        <w:rPr>
          <w:rFonts w:ascii="Arial" w:hAnsi="Arial" w:cs="Arial"/>
        </w:rPr>
        <w:t xml:space="preserve">i </w:t>
      </w:r>
      <w:r w:rsidR="00F31B48">
        <w:rPr>
          <w:rFonts w:ascii="Arial" w:hAnsi="Arial" w:cs="Arial"/>
        </w:rPr>
        <w:t xml:space="preserve">tohoto typu projektů </w:t>
      </w:r>
      <w:r w:rsidR="005E790D">
        <w:rPr>
          <w:rFonts w:ascii="Arial" w:hAnsi="Arial" w:cs="Arial"/>
        </w:rPr>
        <w:t>doporučenou</w:t>
      </w:r>
      <w:r w:rsidR="0005526D">
        <w:rPr>
          <w:rFonts w:ascii="Arial" w:hAnsi="Arial" w:cs="Arial"/>
        </w:rPr>
        <w:t xml:space="preserve"> </w:t>
      </w:r>
      <w:r w:rsidR="007443CE">
        <w:rPr>
          <w:rFonts w:ascii="Arial" w:hAnsi="Arial" w:cs="Arial"/>
        </w:rPr>
        <w:t>vědec</w:t>
      </w:r>
      <w:r w:rsidR="0005526D">
        <w:rPr>
          <w:rFonts w:ascii="Arial" w:hAnsi="Arial" w:cs="Arial"/>
        </w:rPr>
        <w:t>kou radou a z</w:t>
      </w:r>
      <w:r w:rsidR="002B06FD">
        <w:rPr>
          <w:rFonts w:ascii="Arial" w:hAnsi="Arial" w:cs="Arial"/>
        </w:rPr>
        <w:t>nevýhodňuje</w:t>
      </w:r>
      <w:r w:rsidR="0005526D">
        <w:rPr>
          <w:rFonts w:ascii="Arial" w:hAnsi="Arial" w:cs="Arial"/>
        </w:rPr>
        <w:t xml:space="preserve"> zejména začínající vědecké pracovnice.</w:t>
      </w:r>
      <w:r w:rsidR="002B06FD">
        <w:rPr>
          <w:rFonts w:ascii="Arial" w:hAnsi="Arial" w:cs="Arial"/>
        </w:rPr>
        <w:t xml:space="preserve"> </w:t>
      </w:r>
      <w:r w:rsidR="0005526D">
        <w:rPr>
          <w:rFonts w:ascii="Arial" w:hAnsi="Arial" w:cs="Arial"/>
        </w:rPr>
        <w:t xml:space="preserve">Vědecká rada považuje současný systém přípravy </w:t>
      </w:r>
      <w:r w:rsidR="00CB0FAF">
        <w:rPr>
          <w:rFonts w:ascii="Arial" w:hAnsi="Arial" w:cs="Arial"/>
        </w:rPr>
        <w:t xml:space="preserve">nových typů </w:t>
      </w:r>
      <w:r w:rsidR="0005526D">
        <w:rPr>
          <w:rFonts w:ascii="Arial" w:hAnsi="Arial" w:cs="Arial"/>
        </w:rPr>
        <w:t xml:space="preserve">grantových projektů, kdy </w:t>
      </w:r>
      <w:r w:rsidR="00CB0FAF">
        <w:rPr>
          <w:rFonts w:ascii="Arial" w:hAnsi="Arial" w:cs="Arial"/>
        </w:rPr>
        <w:t>jedn</w:t>
      </w:r>
      <w:r w:rsidR="002B06FD">
        <w:rPr>
          <w:rFonts w:ascii="Arial" w:hAnsi="Arial" w:cs="Arial"/>
        </w:rPr>
        <w:t>otliví</w:t>
      </w:r>
      <w:r w:rsidR="00CB0FAF">
        <w:rPr>
          <w:rFonts w:ascii="Arial" w:hAnsi="Arial" w:cs="Arial"/>
        </w:rPr>
        <w:t xml:space="preserve"> aktéři </w:t>
      </w:r>
      <w:r w:rsidR="002B06FD">
        <w:rPr>
          <w:rFonts w:ascii="Arial" w:hAnsi="Arial" w:cs="Arial"/>
        </w:rPr>
        <w:t xml:space="preserve">nezávisle na sobě provádějí v návrzích projektů změny </w:t>
      </w:r>
      <w:r w:rsidR="00CB0FAF">
        <w:rPr>
          <w:rFonts w:ascii="Arial" w:hAnsi="Arial" w:cs="Arial"/>
        </w:rPr>
        <w:t xml:space="preserve">za </w:t>
      </w:r>
      <w:r w:rsidR="0005526D">
        <w:rPr>
          <w:rFonts w:ascii="Arial" w:hAnsi="Arial" w:cs="Arial"/>
        </w:rPr>
        <w:t>neefektivní</w:t>
      </w:r>
      <w:r w:rsidR="00CB0FAF">
        <w:rPr>
          <w:rFonts w:ascii="Arial" w:hAnsi="Arial" w:cs="Arial"/>
        </w:rPr>
        <w:t xml:space="preserve"> a</w:t>
      </w:r>
      <w:r w:rsidR="00543FBC">
        <w:rPr>
          <w:rFonts w:ascii="Arial" w:hAnsi="Arial" w:cs="Arial"/>
        </w:rPr>
        <w:t xml:space="preserve"> j</w:t>
      </w:r>
      <w:r w:rsidR="0005526D">
        <w:rPr>
          <w:rFonts w:ascii="Arial" w:hAnsi="Arial" w:cs="Arial"/>
        </w:rPr>
        <w:t xml:space="preserve">ako možné </w:t>
      </w:r>
      <w:r w:rsidR="00CB0FAF">
        <w:rPr>
          <w:rFonts w:ascii="Arial" w:hAnsi="Arial" w:cs="Arial"/>
        </w:rPr>
        <w:t>řešení</w:t>
      </w:r>
      <w:r w:rsidR="0005526D">
        <w:rPr>
          <w:rFonts w:ascii="Arial" w:hAnsi="Arial" w:cs="Arial"/>
        </w:rPr>
        <w:t xml:space="preserve"> doporučila účast předsedy </w:t>
      </w:r>
      <w:r w:rsidR="007443CE">
        <w:rPr>
          <w:rFonts w:ascii="Arial" w:hAnsi="Arial" w:cs="Arial"/>
        </w:rPr>
        <w:t>vědec</w:t>
      </w:r>
      <w:r w:rsidR="0005526D">
        <w:rPr>
          <w:rFonts w:ascii="Arial" w:hAnsi="Arial" w:cs="Arial"/>
        </w:rPr>
        <w:t>ké rady na jednání</w:t>
      </w:r>
      <w:r w:rsidR="00543FBC">
        <w:rPr>
          <w:rFonts w:ascii="Arial" w:hAnsi="Arial" w:cs="Arial"/>
        </w:rPr>
        <w:t>ch</w:t>
      </w:r>
      <w:r w:rsidR="0005526D">
        <w:rPr>
          <w:rFonts w:ascii="Arial" w:hAnsi="Arial" w:cs="Arial"/>
        </w:rPr>
        <w:t xml:space="preserve"> RVVI</w:t>
      </w:r>
      <w:r w:rsidR="00543FBC">
        <w:rPr>
          <w:rFonts w:ascii="Arial" w:hAnsi="Arial" w:cs="Arial"/>
        </w:rPr>
        <w:t xml:space="preserve"> o návrzích </w:t>
      </w:r>
      <w:r w:rsidR="00353EB8">
        <w:rPr>
          <w:rFonts w:ascii="Arial" w:hAnsi="Arial" w:cs="Arial"/>
        </w:rPr>
        <w:t>projektů</w:t>
      </w:r>
      <w:r w:rsidR="00543FBC">
        <w:rPr>
          <w:rFonts w:ascii="Arial" w:hAnsi="Arial" w:cs="Arial"/>
        </w:rPr>
        <w:t xml:space="preserve"> GA</w:t>
      </w:r>
      <w:r w:rsidR="005434F7">
        <w:rPr>
          <w:rFonts w:ascii="Arial" w:hAnsi="Arial" w:cs="Arial"/>
        </w:rPr>
        <w:t xml:space="preserve"> </w:t>
      </w:r>
      <w:r w:rsidR="00543FBC">
        <w:rPr>
          <w:rFonts w:ascii="Arial" w:hAnsi="Arial" w:cs="Arial"/>
        </w:rPr>
        <w:t>ČR</w:t>
      </w:r>
      <w:r w:rsidR="0005526D">
        <w:rPr>
          <w:rFonts w:ascii="Arial" w:hAnsi="Arial" w:cs="Arial"/>
        </w:rPr>
        <w:t xml:space="preserve">, což by umožnilo </w:t>
      </w:r>
      <w:r w:rsidR="00CB0FAF">
        <w:rPr>
          <w:rFonts w:ascii="Arial" w:hAnsi="Arial" w:cs="Arial"/>
        </w:rPr>
        <w:t xml:space="preserve">vysvětlit stanovisko tohoto </w:t>
      </w:r>
      <w:r w:rsidR="00260221">
        <w:rPr>
          <w:rFonts w:ascii="Arial" w:hAnsi="Arial" w:cs="Arial"/>
        </w:rPr>
        <w:t xml:space="preserve">koncepčního </w:t>
      </w:r>
      <w:r w:rsidR="00CB0FAF">
        <w:rPr>
          <w:rFonts w:ascii="Arial" w:hAnsi="Arial" w:cs="Arial"/>
        </w:rPr>
        <w:t>orgánu GA</w:t>
      </w:r>
      <w:r w:rsidR="005434F7">
        <w:rPr>
          <w:rFonts w:ascii="Arial" w:hAnsi="Arial" w:cs="Arial"/>
        </w:rPr>
        <w:t xml:space="preserve"> </w:t>
      </w:r>
      <w:r w:rsidR="00CB0FAF">
        <w:rPr>
          <w:rFonts w:ascii="Arial" w:hAnsi="Arial" w:cs="Arial"/>
        </w:rPr>
        <w:t>ČR</w:t>
      </w:r>
      <w:r w:rsidR="0005526D">
        <w:rPr>
          <w:rFonts w:ascii="Arial" w:hAnsi="Arial" w:cs="Arial"/>
        </w:rPr>
        <w:t>.</w:t>
      </w:r>
    </w:p>
    <w:p w14:paraId="308FA180" w14:textId="77777777" w:rsidR="00B0430E" w:rsidRDefault="0005526D" w:rsidP="0005526D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13365B9" w14:textId="77777777" w:rsidR="00694A7C" w:rsidRPr="00694A7C" w:rsidRDefault="00E04677" w:rsidP="00694A7C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ind w:left="714" w:hanging="357"/>
        <w:contextualSpacing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Analýza s</w:t>
      </w:r>
      <w:r w:rsidR="00694A7C" w:rsidRPr="00694A7C">
        <w:rPr>
          <w:rFonts w:ascii="Arial" w:hAnsi="Arial" w:cs="Arial"/>
          <w:b/>
          <w:szCs w:val="22"/>
        </w:rPr>
        <w:t xml:space="preserve">ložení </w:t>
      </w:r>
      <w:r w:rsidR="00C66AF7">
        <w:rPr>
          <w:rFonts w:ascii="Arial" w:hAnsi="Arial" w:cs="Arial"/>
          <w:b/>
          <w:szCs w:val="22"/>
        </w:rPr>
        <w:t>hodnoticích</w:t>
      </w:r>
      <w:r w:rsidR="00694A7C" w:rsidRPr="00694A7C">
        <w:rPr>
          <w:rFonts w:ascii="Arial" w:hAnsi="Arial" w:cs="Arial"/>
          <w:b/>
          <w:szCs w:val="22"/>
        </w:rPr>
        <w:t xml:space="preserve"> panelů a proces výběru nových členů </w:t>
      </w:r>
      <w:r w:rsidR="00C66AF7">
        <w:rPr>
          <w:rFonts w:ascii="Arial" w:hAnsi="Arial" w:cs="Arial"/>
          <w:b/>
          <w:szCs w:val="22"/>
        </w:rPr>
        <w:t>hodnoticích</w:t>
      </w:r>
      <w:r w:rsidR="00694A7C" w:rsidRPr="00694A7C">
        <w:rPr>
          <w:rFonts w:ascii="Arial" w:hAnsi="Arial" w:cs="Arial"/>
          <w:b/>
          <w:szCs w:val="22"/>
        </w:rPr>
        <w:t xml:space="preserve"> panelů</w:t>
      </w:r>
    </w:p>
    <w:p w14:paraId="7BD222D9" w14:textId="02307533" w:rsidR="005E790D" w:rsidRDefault="00694A7C" w:rsidP="007E4CEC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Předsednictvo GA</w:t>
      </w:r>
      <w:r w:rsidR="005E79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ČR seznámilo členy </w:t>
      </w:r>
      <w:r w:rsidR="007443CE">
        <w:rPr>
          <w:rFonts w:ascii="Arial" w:hAnsi="Arial" w:cs="Arial"/>
        </w:rPr>
        <w:t>vědec</w:t>
      </w:r>
      <w:r>
        <w:rPr>
          <w:rFonts w:ascii="Arial" w:hAnsi="Arial" w:cs="Arial"/>
        </w:rPr>
        <w:t xml:space="preserve">ké rady s </w:t>
      </w:r>
      <w:r w:rsidR="00337CCB" w:rsidRPr="00337CCB">
        <w:rPr>
          <w:rFonts w:ascii="Arial" w:hAnsi="Arial" w:cs="Arial"/>
        </w:rPr>
        <w:t>proces</w:t>
      </w:r>
      <w:r>
        <w:rPr>
          <w:rFonts w:ascii="Arial" w:hAnsi="Arial" w:cs="Arial"/>
        </w:rPr>
        <w:t>em</w:t>
      </w:r>
      <w:r w:rsidR="00337CCB" w:rsidRPr="00337CCB">
        <w:rPr>
          <w:rFonts w:ascii="Arial" w:hAnsi="Arial" w:cs="Arial"/>
        </w:rPr>
        <w:t xml:space="preserve"> hodnocení </w:t>
      </w:r>
      <w:r>
        <w:rPr>
          <w:rFonts w:ascii="Arial" w:hAnsi="Arial" w:cs="Arial"/>
        </w:rPr>
        <w:t>návrhu projektů</w:t>
      </w:r>
      <w:r w:rsidR="00337CCB" w:rsidRPr="00337C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</w:t>
      </w:r>
      <w:r w:rsidR="00337CCB" w:rsidRPr="00337CCB">
        <w:rPr>
          <w:rFonts w:ascii="Arial" w:hAnsi="Arial" w:cs="Arial"/>
        </w:rPr>
        <w:t xml:space="preserve"> složení</w:t>
      </w:r>
      <w:r>
        <w:rPr>
          <w:rFonts w:ascii="Arial" w:hAnsi="Arial" w:cs="Arial"/>
        </w:rPr>
        <w:t>m</w:t>
      </w:r>
      <w:r w:rsidR="00337CCB" w:rsidRPr="00337C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hodnot</w:t>
      </w:r>
      <w:r w:rsidR="00C66AF7">
        <w:rPr>
          <w:rFonts w:ascii="Arial" w:hAnsi="Arial" w:cs="Arial"/>
        </w:rPr>
        <w:t>i</w:t>
      </w:r>
      <w:r>
        <w:rPr>
          <w:rFonts w:ascii="Arial" w:hAnsi="Arial" w:cs="Arial"/>
        </w:rPr>
        <w:t>cích panelů, výběrem</w:t>
      </w:r>
      <w:r w:rsidR="00337CCB" w:rsidRPr="00337CCB">
        <w:rPr>
          <w:rFonts w:ascii="Arial" w:hAnsi="Arial" w:cs="Arial"/>
        </w:rPr>
        <w:t xml:space="preserve"> návrhů projektů v</w:t>
      </w:r>
      <w:r w:rsidR="007E4CEC">
        <w:rPr>
          <w:rFonts w:ascii="Arial" w:hAnsi="Arial" w:cs="Arial"/>
        </w:rPr>
        <w:t> panelech</w:t>
      </w:r>
      <w:r w:rsidR="007E4CEC">
        <w:rPr>
          <w:rFonts w:ascii="Arial" w:hAnsi="Arial" w:cs="Arial"/>
        </w:rPr>
        <w:br/>
      </w:r>
      <w:r>
        <w:rPr>
          <w:rFonts w:ascii="Arial" w:hAnsi="Arial" w:cs="Arial"/>
        </w:rPr>
        <w:t>a systém</w:t>
      </w:r>
      <w:r w:rsidR="00337CCB" w:rsidRPr="00337CCB">
        <w:rPr>
          <w:rFonts w:ascii="Arial" w:hAnsi="Arial" w:cs="Arial"/>
        </w:rPr>
        <w:t xml:space="preserve"> hodnocení </w:t>
      </w:r>
      <w:r>
        <w:rPr>
          <w:rFonts w:ascii="Arial" w:hAnsi="Arial" w:cs="Arial"/>
        </w:rPr>
        <w:t xml:space="preserve">návrhů projektů typu </w:t>
      </w:r>
      <w:r w:rsidR="00337CCB" w:rsidRPr="00337CCB">
        <w:rPr>
          <w:rFonts w:ascii="Arial" w:hAnsi="Arial" w:cs="Arial"/>
        </w:rPr>
        <w:t>EXPRO.</w:t>
      </w:r>
      <w:r>
        <w:rPr>
          <w:rFonts w:ascii="Arial" w:hAnsi="Arial" w:cs="Arial"/>
        </w:rPr>
        <w:t xml:space="preserve"> </w:t>
      </w:r>
    </w:p>
    <w:p w14:paraId="478FEB53" w14:textId="3DF3E3CD" w:rsidR="00462496" w:rsidRPr="00462496" w:rsidRDefault="00337CCB" w:rsidP="005E790D">
      <w:pPr>
        <w:tabs>
          <w:tab w:val="left" w:pos="1022"/>
        </w:tabs>
        <w:ind w:left="708"/>
        <w:rPr>
          <w:rFonts w:ascii="Arial" w:hAnsi="Arial" w:cs="Arial"/>
        </w:rPr>
      </w:pPr>
      <w:r w:rsidRPr="00337CCB">
        <w:rPr>
          <w:rFonts w:ascii="Arial" w:hAnsi="Arial" w:cs="Arial"/>
        </w:rPr>
        <w:t xml:space="preserve">Během následující diskuse </w:t>
      </w:r>
      <w:r w:rsidR="00694A7C">
        <w:rPr>
          <w:rFonts w:ascii="Arial" w:hAnsi="Arial" w:cs="Arial"/>
        </w:rPr>
        <w:t xml:space="preserve">bylo mimo jiné projednáno personální obsazení panelu 402 s tím, že </w:t>
      </w:r>
      <w:r w:rsidR="005B7054">
        <w:rPr>
          <w:rFonts w:ascii="Arial" w:hAnsi="Arial" w:cs="Arial"/>
        </w:rPr>
        <w:t>osm</w:t>
      </w:r>
      <w:r w:rsidRPr="00337CCB">
        <w:rPr>
          <w:rFonts w:ascii="Arial" w:hAnsi="Arial" w:cs="Arial"/>
        </w:rPr>
        <w:t xml:space="preserve"> z</w:t>
      </w:r>
      <w:r w:rsidR="005B7054">
        <w:rPr>
          <w:rFonts w:ascii="Arial" w:hAnsi="Arial" w:cs="Arial"/>
        </w:rPr>
        <w:t xml:space="preserve"> dvanácti </w:t>
      </w:r>
      <w:r w:rsidRPr="00337CCB">
        <w:rPr>
          <w:rFonts w:ascii="Arial" w:hAnsi="Arial" w:cs="Arial"/>
        </w:rPr>
        <w:t xml:space="preserve">členů </w:t>
      </w:r>
      <w:r w:rsidR="005E790D">
        <w:rPr>
          <w:rFonts w:ascii="Arial" w:hAnsi="Arial" w:cs="Arial"/>
        </w:rPr>
        <w:t>tohoto panelu</w:t>
      </w:r>
      <w:r w:rsidRPr="00337CCB">
        <w:rPr>
          <w:rFonts w:ascii="Arial" w:hAnsi="Arial" w:cs="Arial"/>
        </w:rPr>
        <w:t xml:space="preserve"> mělo málo</w:t>
      </w:r>
      <w:r w:rsidR="005E790D">
        <w:rPr>
          <w:rFonts w:ascii="Arial" w:hAnsi="Arial" w:cs="Arial"/>
        </w:rPr>
        <w:t>,</w:t>
      </w:r>
      <w:r w:rsidRPr="00337CCB">
        <w:rPr>
          <w:rFonts w:ascii="Arial" w:hAnsi="Arial" w:cs="Arial"/>
        </w:rPr>
        <w:t xml:space="preserve"> nebo žádné mezinárodní publikace a téměř</w:t>
      </w:r>
      <w:r w:rsidR="005B7054">
        <w:rPr>
          <w:rFonts w:ascii="Arial" w:hAnsi="Arial" w:cs="Arial"/>
        </w:rPr>
        <w:t xml:space="preserve"> žádný mezinárodní citační ohlas</w:t>
      </w:r>
      <w:r w:rsidRPr="00337CCB">
        <w:rPr>
          <w:rFonts w:ascii="Arial" w:hAnsi="Arial" w:cs="Arial"/>
        </w:rPr>
        <w:t xml:space="preserve"> v</w:t>
      </w:r>
      <w:r w:rsidR="00694A7C">
        <w:rPr>
          <w:rFonts w:ascii="Arial" w:hAnsi="Arial" w:cs="Arial"/>
        </w:rPr>
        <w:t xml:space="preserve"> odborné </w:t>
      </w:r>
      <w:r w:rsidRPr="00337CCB">
        <w:rPr>
          <w:rFonts w:ascii="Arial" w:hAnsi="Arial" w:cs="Arial"/>
        </w:rPr>
        <w:t xml:space="preserve">oblasti panelu. </w:t>
      </w:r>
      <w:r w:rsidR="00462496">
        <w:rPr>
          <w:rFonts w:ascii="Arial" w:hAnsi="Arial" w:cs="Arial"/>
        </w:rPr>
        <w:t xml:space="preserve">V této souvislosti považuje </w:t>
      </w:r>
      <w:r w:rsidR="007443CE">
        <w:rPr>
          <w:rFonts w:ascii="Arial" w:hAnsi="Arial" w:cs="Arial"/>
        </w:rPr>
        <w:t>vědec</w:t>
      </w:r>
      <w:r w:rsidR="00462496" w:rsidRPr="00462496">
        <w:rPr>
          <w:rFonts w:ascii="Arial" w:hAnsi="Arial" w:cs="Arial"/>
        </w:rPr>
        <w:t xml:space="preserve">ká rada </w:t>
      </w:r>
      <w:r w:rsidR="00462496">
        <w:rPr>
          <w:rFonts w:ascii="Arial" w:hAnsi="Arial" w:cs="Arial"/>
        </w:rPr>
        <w:t xml:space="preserve">za zásadní provést </w:t>
      </w:r>
      <w:r w:rsidR="00462496" w:rsidRPr="00462496">
        <w:rPr>
          <w:rFonts w:ascii="Arial" w:hAnsi="Arial" w:cs="Arial"/>
        </w:rPr>
        <w:t>analýzu</w:t>
      </w:r>
      <w:r w:rsidR="00462496">
        <w:rPr>
          <w:rFonts w:ascii="Arial" w:hAnsi="Arial" w:cs="Arial"/>
        </w:rPr>
        <w:t xml:space="preserve"> odborné kvality členů všech hodnot</w:t>
      </w:r>
      <w:r w:rsidR="00C66AF7">
        <w:rPr>
          <w:rFonts w:ascii="Arial" w:hAnsi="Arial" w:cs="Arial"/>
        </w:rPr>
        <w:t>i</w:t>
      </w:r>
      <w:r w:rsidR="00462496">
        <w:rPr>
          <w:rFonts w:ascii="Arial" w:hAnsi="Arial" w:cs="Arial"/>
        </w:rPr>
        <w:t xml:space="preserve">cích panelů. Doporučuje také provést </w:t>
      </w:r>
      <w:r w:rsidR="00462496" w:rsidRPr="00462496">
        <w:rPr>
          <w:rFonts w:ascii="Arial" w:hAnsi="Arial" w:cs="Arial"/>
        </w:rPr>
        <w:t>analýzu kvality výkonu panelů</w:t>
      </w:r>
      <w:r w:rsidR="00462496">
        <w:rPr>
          <w:rFonts w:ascii="Arial" w:hAnsi="Arial" w:cs="Arial"/>
        </w:rPr>
        <w:t xml:space="preserve">, která </w:t>
      </w:r>
      <w:r w:rsidR="00462496" w:rsidRPr="00462496">
        <w:rPr>
          <w:rFonts w:ascii="Arial" w:hAnsi="Arial" w:cs="Arial"/>
        </w:rPr>
        <w:t xml:space="preserve">by měla zahrnovat srovnání </w:t>
      </w:r>
      <w:proofErr w:type="spellStart"/>
      <w:r w:rsidR="00462496" w:rsidRPr="00462496">
        <w:rPr>
          <w:rFonts w:ascii="Arial" w:hAnsi="Arial" w:cs="Arial"/>
        </w:rPr>
        <w:t>bibliometrického</w:t>
      </w:r>
      <w:proofErr w:type="spellEnd"/>
      <w:r w:rsidR="00462496" w:rsidRPr="00462496">
        <w:rPr>
          <w:rFonts w:ascii="Arial" w:hAnsi="Arial" w:cs="Arial"/>
        </w:rPr>
        <w:t xml:space="preserve"> hodnocení úrovně úspěšných žadatelů o granty s žadateli, kteří neuspěli.</w:t>
      </w:r>
    </w:p>
    <w:p w14:paraId="774398CE" w14:textId="7EC4953A" w:rsidR="00F87245" w:rsidRDefault="00337CCB" w:rsidP="00F87245">
      <w:pPr>
        <w:tabs>
          <w:tab w:val="left" w:pos="1022"/>
        </w:tabs>
        <w:ind w:left="708"/>
        <w:rPr>
          <w:rFonts w:ascii="Arial" w:hAnsi="Arial" w:cs="Arial"/>
        </w:rPr>
      </w:pPr>
      <w:r w:rsidRPr="00337CCB">
        <w:rPr>
          <w:rFonts w:ascii="Arial" w:hAnsi="Arial" w:cs="Arial"/>
        </w:rPr>
        <w:t xml:space="preserve">Po důkladné diskusi </w:t>
      </w:r>
      <w:r w:rsidR="007443CE">
        <w:rPr>
          <w:rFonts w:ascii="Arial" w:hAnsi="Arial" w:cs="Arial"/>
        </w:rPr>
        <w:t>vědec</w:t>
      </w:r>
      <w:r w:rsidR="00694A7C">
        <w:rPr>
          <w:rFonts w:ascii="Arial" w:hAnsi="Arial" w:cs="Arial"/>
        </w:rPr>
        <w:t xml:space="preserve">ká </w:t>
      </w:r>
      <w:r w:rsidR="005B7054">
        <w:rPr>
          <w:rFonts w:ascii="Arial" w:hAnsi="Arial" w:cs="Arial"/>
        </w:rPr>
        <w:t>rada</w:t>
      </w:r>
      <w:r w:rsidR="00694A7C">
        <w:rPr>
          <w:rFonts w:ascii="Arial" w:hAnsi="Arial" w:cs="Arial"/>
        </w:rPr>
        <w:t xml:space="preserve"> dospěla </w:t>
      </w:r>
      <w:r w:rsidRPr="00337CCB">
        <w:rPr>
          <w:rFonts w:ascii="Arial" w:hAnsi="Arial" w:cs="Arial"/>
        </w:rPr>
        <w:t xml:space="preserve">k závěru, že samotný </w:t>
      </w:r>
      <w:r w:rsidR="00402387">
        <w:rPr>
          <w:rFonts w:ascii="Arial" w:hAnsi="Arial" w:cs="Arial"/>
        </w:rPr>
        <w:t>princip</w:t>
      </w:r>
      <w:r w:rsidRPr="00337CCB">
        <w:rPr>
          <w:rFonts w:ascii="Arial" w:hAnsi="Arial" w:cs="Arial"/>
        </w:rPr>
        <w:t xml:space="preserve"> výběru </w:t>
      </w:r>
      <w:r w:rsidR="00694A7C">
        <w:rPr>
          <w:rFonts w:ascii="Arial" w:hAnsi="Arial" w:cs="Arial"/>
        </w:rPr>
        <w:t>členů hodnot</w:t>
      </w:r>
      <w:r w:rsidR="00C66AF7">
        <w:rPr>
          <w:rFonts w:ascii="Arial" w:hAnsi="Arial" w:cs="Arial"/>
        </w:rPr>
        <w:t>i</w:t>
      </w:r>
      <w:r w:rsidR="00694A7C">
        <w:rPr>
          <w:rFonts w:ascii="Arial" w:hAnsi="Arial" w:cs="Arial"/>
        </w:rPr>
        <w:t>cích panelů GA</w:t>
      </w:r>
      <w:r w:rsidR="005434F7">
        <w:rPr>
          <w:rFonts w:ascii="Arial" w:hAnsi="Arial" w:cs="Arial"/>
        </w:rPr>
        <w:t xml:space="preserve"> </w:t>
      </w:r>
      <w:r w:rsidR="00694A7C">
        <w:rPr>
          <w:rFonts w:ascii="Arial" w:hAnsi="Arial" w:cs="Arial"/>
        </w:rPr>
        <w:t xml:space="preserve">ČR je dobře navržen. </w:t>
      </w:r>
      <w:r w:rsidR="00F87245">
        <w:rPr>
          <w:rFonts w:ascii="Arial" w:hAnsi="Arial" w:cs="Arial"/>
        </w:rPr>
        <w:t xml:space="preserve">V některých případech je však </w:t>
      </w:r>
      <w:r w:rsidR="00F87245">
        <w:rPr>
          <w:rFonts w:ascii="Arial" w:hAnsi="Arial" w:cs="Arial"/>
        </w:rPr>
        <w:lastRenderedPageBreak/>
        <w:t>problémem</w:t>
      </w:r>
      <w:r w:rsidRPr="00337CCB">
        <w:rPr>
          <w:rFonts w:ascii="Arial" w:hAnsi="Arial" w:cs="Arial"/>
        </w:rPr>
        <w:t xml:space="preserve"> kvalita členů panelu</w:t>
      </w:r>
      <w:r w:rsidR="00F87245">
        <w:rPr>
          <w:rFonts w:ascii="Arial" w:hAnsi="Arial" w:cs="Arial"/>
        </w:rPr>
        <w:t xml:space="preserve">. Bylo by také vhodné zhodnotit, zda mají všechny panely odpovídající počty členů a také počet a odborné zaměření </w:t>
      </w:r>
      <w:r w:rsidR="00694A7C">
        <w:rPr>
          <w:rFonts w:ascii="Arial" w:hAnsi="Arial" w:cs="Arial"/>
        </w:rPr>
        <w:t xml:space="preserve">panelů. </w:t>
      </w:r>
    </w:p>
    <w:p w14:paraId="774A05E0" w14:textId="7E81C5CB" w:rsidR="00946857" w:rsidRDefault="00F87245" w:rsidP="00946857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Všeobecným problémem je</w:t>
      </w:r>
      <w:r w:rsidR="009C384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jak </w:t>
      </w:r>
      <w:r w:rsidR="00694A7C">
        <w:rPr>
          <w:rFonts w:ascii="Arial" w:hAnsi="Arial" w:cs="Arial"/>
        </w:rPr>
        <w:t>přilákat ty nejlepší vědce, aby v panelech pracovali.</w:t>
      </w:r>
      <w:r>
        <w:rPr>
          <w:rFonts w:ascii="Arial" w:hAnsi="Arial" w:cs="Arial"/>
        </w:rPr>
        <w:t xml:space="preserve"> Možná</w:t>
      </w:r>
      <w:r w:rsidR="005434F7">
        <w:rPr>
          <w:rFonts w:ascii="Arial" w:hAnsi="Arial" w:cs="Arial"/>
        </w:rPr>
        <w:t xml:space="preserve"> opatření</w:t>
      </w:r>
      <w:r w:rsidRPr="00337CCB">
        <w:rPr>
          <w:rFonts w:ascii="Arial" w:hAnsi="Arial" w:cs="Arial"/>
        </w:rPr>
        <w:t xml:space="preserve"> ke stimulaci zájmu vynikajících vědců o ú</w:t>
      </w:r>
      <w:r>
        <w:rPr>
          <w:rFonts w:ascii="Arial" w:hAnsi="Arial" w:cs="Arial"/>
        </w:rPr>
        <w:t xml:space="preserve">čast v procesu hodnocení grantů zahrnují </w:t>
      </w:r>
      <w:r w:rsidRPr="00337CCB">
        <w:rPr>
          <w:rFonts w:ascii="Arial" w:hAnsi="Arial" w:cs="Arial"/>
        </w:rPr>
        <w:t xml:space="preserve">snížení pracovní zátěže členů panelu tím, že </w:t>
      </w:r>
      <w:r>
        <w:rPr>
          <w:rFonts w:ascii="Arial" w:hAnsi="Arial" w:cs="Arial"/>
        </w:rPr>
        <w:t>budou odstraněny</w:t>
      </w:r>
      <w:r w:rsidRPr="00337CCB">
        <w:rPr>
          <w:rFonts w:ascii="Arial" w:hAnsi="Arial" w:cs="Arial"/>
        </w:rPr>
        <w:t xml:space="preserve"> rutinní kroky v procesu výběru grantů a </w:t>
      </w:r>
      <w:r>
        <w:rPr>
          <w:rFonts w:ascii="Arial" w:hAnsi="Arial" w:cs="Arial"/>
        </w:rPr>
        <w:t>že budou zjednodušeny</w:t>
      </w:r>
      <w:r w:rsidRPr="00337CCB">
        <w:rPr>
          <w:rFonts w:ascii="Arial" w:hAnsi="Arial" w:cs="Arial"/>
        </w:rPr>
        <w:t xml:space="preserve"> formuláře hodnocení.</w:t>
      </w:r>
      <w:r>
        <w:rPr>
          <w:rFonts w:ascii="Arial" w:hAnsi="Arial" w:cs="Arial"/>
        </w:rPr>
        <w:t xml:space="preserve"> </w:t>
      </w:r>
      <w:r w:rsidR="00946857">
        <w:rPr>
          <w:rFonts w:ascii="Arial" w:hAnsi="Arial" w:cs="Arial"/>
        </w:rPr>
        <w:t>Č</w:t>
      </w:r>
      <w:r w:rsidR="005434F7">
        <w:rPr>
          <w:rFonts w:ascii="Arial" w:hAnsi="Arial" w:cs="Arial"/>
        </w:rPr>
        <w:t xml:space="preserve">lenové </w:t>
      </w:r>
      <w:r w:rsidR="007443CE">
        <w:rPr>
          <w:rFonts w:ascii="Arial" w:hAnsi="Arial" w:cs="Arial"/>
        </w:rPr>
        <w:t>vědec</w:t>
      </w:r>
      <w:r w:rsidR="00946857">
        <w:rPr>
          <w:rFonts w:ascii="Arial" w:hAnsi="Arial" w:cs="Arial"/>
        </w:rPr>
        <w:t>ké rady také doporučili, aby v závěrečném hodnocení návrhu projektu</w:t>
      </w:r>
      <w:r w:rsidR="00946857" w:rsidRPr="00946857">
        <w:rPr>
          <w:rFonts w:ascii="Arial" w:hAnsi="Arial" w:cs="Arial"/>
        </w:rPr>
        <w:t xml:space="preserve"> </w:t>
      </w:r>
      <w:r w:rsidR="00946857">
        <w:rPr>
          <w:rFonts w:ascii="Arial" w:hAnsi="Arial" w:cs="Arial"/>
        </w:rPr>
        <w:t>posuzovatel uvedl, zda se jedná o</w:t>
      </w:r>
      <w:r w:rsidR="00946857" w:rsidRPr="00946857">
        <w:rPr>
          <w:rFonts w:ascii="Arial" w:hAnsi="Arial" w:cs="Arial"/>
        </w:rPr>
        <w:t xml:space="preserve"> </w:t>
      </w:r>
      <w:r w:rsidR="00946857">
        <w:rPr>
          <w:rFonts w:ascii="Arial" w:hAnsi="Arial" w:cs="Arial"/>
        </w:rPr>
        <w:t>vynikající projekt, či</w:t>
      </w:r>
      <w:r w:rsidR="00946857" w:rsidRPr="00946857">
        <w:rPr>
          <w:rFonts w:ascii="Arial" w:hAnsi="Arial" w:cs="Arial"/>
        </w:rPr>
        <w:t xml:space="preserve"> jen </w:t>
      </w:r>
      <w:r w:rsidR="00946857">
        <w:rPr>
          <w:rFonts w:ascii="Arial" w:hAnsi="Arial" w:cs="Arial"/>
        </w:rPr>
        <w:t>o běžný, byť kvalitní projekt</w:t>
      </w:r>
      <w:r w:rsidR="00946857" w:rsidRPr="00946857">
        <w:rPr>
          <w:rFonts w:ascii="Arial" w:hAnsi="Arial" w:cs="Arial"/>
        </w:rPr>
        <w:t xml:space="preserve">, zda </w:t>
      </w:r>
      <w:r w:rsidR="00946857">
        <w:rPr>
          <w:rFonts w:ascii="Arial" w:hAnsi="Arial" w:cs="Arial"/>
        </w:rPr>
        <w:t>řešení může přinést přelomové</w:t>
      </w:r>
      <w:r w:rsidR="00946857" w:rsidRPr="00946857">
        <w:rPr>
          <w:rFonts w:ascii="Arial" w:hAnsi="Arial" w:cs="Arial"/>
        </w:rPr>
        <w:t xml:space="preserve"> výsled</w:t>
      </w:r>
      <w:r w:rsidR="00946857">
        <w:rPr>
          <w:rFonts w:ascii="Arial" w:hAnsi="Arial" w:cs="Arial"/>
        </w:rPr>
        <w:t xml:space="preserve">ky, nebo jen rozšiřuje poznání a do jaké míry se jedná o riskantní projekt, který však může přinést </w:t>
      </w:r>
      <w:r w:rsidR="005434F7">
        <w:rPr>
          <w:rFonts w:ascii="Arial" w:hAnsi="Arial" w:cs="Arial"/>
        </w:rPr>
        <w:t xml:space="preserve">naprosto </w:t>
      </w:r>
      <w:r w:rsidR="00946857">
        <w:rPr>
          <w:rFonts w:ascii="Arial" w:hAnsi="Arial" w:cs="Arial"/>
        </w:rPr>
        <w:t>mimořádné výsledky.</w:t>
      </w:r>
    </w:p>
    <w:p w14:paraId="6DD06A11" w14:textId="77777777" w:rsidR="00F87245" w:rsidRDefault="00BE0DC3" w:rsidP="00F87245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RVVI</w:t>
      </w:r>
      <w:r w:rsidR="00F87245" w:rsidRPr="00337CCB">
        <w:rPr>
          <w:rFonts w:ascii="Arial" w:hAnsi="Arial" w:cs="Arial"/>
        </w:rPr>
        <w:t xml:space="preserve"> by měla považovat účast výzkumných pracovníků v panelech a výborech pro hodnocení grantů za </w:t>
      </w:r>
      <w:r w:rsidR="00F87245" w:rsidRPr="007E4CEC">
        <w:rPr>
          <w:rFonts w:ascii="Arial" w:hAnsi="Arial" w:cs="Arial"/>
          <w:b/>
          <w:bCs/>
        </w:rPr>
        <w:t>jedno z důležitých kritérií při hodnocení výkonnosti univerzit a výzkumných organizací</w:t>
      </w:r>
      <w:r w:rsidR="00F87245" w:rsidRPr="00337CCB">
        <w:rPr>
          <w:rFonts w:ascii="Arial" w:hAnsi="Arial" w:cs="Arial"/>
        </w:rPr>
        <w:t xml:space="preserve"> (modu</w:t>
      </w:r>
      <w:r w:rsidR="00F87245">
        <w:rPr>
          <w:rFonts w:ascii="Arial" w:hAnsi="Arial" w:cs="Arial"/>
        </w:rPr>
        <w:t>l 3-5 metodiky hodnocení 2017+).</w:t>
      </w:r>
    </w:p>
    <w:p w14:paraId="6F820C94" w14:textId="07DD773C" w:rsidR="005B7054" w:rsidRDefault="00F87245" w:rsidP="00462496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Vědecká rada také d</w:t>
      </w:r>
      <w:r w:rsidR="00694A7C">
        <w:rPr>
          <w:rFonts w:ascii="Arial" w:hAnsi="Arial" w:cs="Arial"/>
        </w:rPr>
        <w:t xml:space="preserve">oporučila, aby vedle </w:t>
      </w:r>
      <w:r w:rsidR="00337CCB" w:rsidRPr="00337CCB">
        <w:rPr>
          <w:rFonts w:ascii="Arial" w:hAnsi="Arial" w:cs="Arial"/>
        </w:rPr>
        <w:t xml:space="preserve">standardního procesu </w:t>
      </w:r>
      <w:r w:rsidR="009C3841">
        <w:rPr>
          <w:rFonts w:ascii="Arial" w:hAnsi="Arial" w:cs="Arial"/>
        </w:rPr>
        <w:t xml:space="preserve">navrhování členů panelů </w:t>
      </w:r>
      <w:r w:rsidR="00694A7C">
        <w:rPr>
          <w:rFonts w:ascii="Arial" w:hAnsi="Arial" w:cs="Arial"/>
        </w:rPr>
        <w:t>GA</w:t>
      </w:r>
      <w:r w:rsidR="005434F7">
        <w:rPr>
          <w:rFonts w:ascii="Arial" w:hAnsi="Arial" w:cs="Arial"/>
        </w:rPr>
        <w:t xml:space="preserve"> </w:t>
      </w:r>
      <w:r w:rsidR="00694A7C">
        <w:rPr>
          <w:rFonts w:ascii="Arial" w:hAnsi="Arial" w:cs="Arial"/>
        </w:rPr>
        <w:t>ČR umožni</w:t>
      </w:r>
      <w:r w:rsidR="005434F7">
        <w:rPr>
          <w:rFonts w:ascii="Arial" w:hAnsi="Arial" w:cs="Arial"/>
        </w:rPr>
        <w:t>la nominace iniciované předsednictvem</w:t>
      </w:r>
      <w:r w:rsidR="00694A7C">
        <w:rPr>
          <w:rFonts w:ascii="Arial" w:hAnsi="Arial" w:cs="Arial"/>
        </w:rPr>
        <w:t xml:space="preserve"> GA</w:t>
      </w:r>
      <w:r w:rsidR="005434F7">
        <w:rPr>
          <w:rFonts w:ascii="Arial" w:hAnsi="Arial" w:cs="Arial"/>
        </w:rPr>
        <w:t xml:space="preserve"> </w:t>
      </w:r>
      <w:r w:rsidR="00694A7C">
        <w:rPr>
          <w:rFonts w:ascii="Arial" w:hAnsi="Arial" w:cs="Arial"/>
        </w:rPr>
        <w:t xml:space="preserve">ČR na základě doporučení </w:t>
      </w:r>
      <w:r w:rsidR="007443CE">
        <w:rPr>
          <w:rFonts w:ascii="Arial" w:hAnsi="Arial" w:cs="Arial"/>
        </w:rPr>
        <w:t>vědec</w:t>
      </w:r>
      <w:r w:rsidR="00694A7C">
        <w:rPr>
          <w:rFonts w:ascii="Arial" w:hAnsi="Arial" w:cs="Arial"/>
        </w:rPr>
        <w:t xml:space="preserve">ké </w:t>
      </w:r>
      <w:r w:rsidR="005B7054">
        <w:rPr>
          <w:rFonts w:ascii="Arial" w:hAnsi="Arial" w:cs="Arial"/>
        </w:rPr>
        <w:t>rady</w:t>
      </w:r>
      <w:r w:rsidR="00337CCB" w:rsidRPr="00337CCB">
        <w:rPr>
          <w:rFonts w:ascii="Arial" w:hAnsi="Arial" w:cs="Arial"/>
        </w:rPr>
        <w:t xml:space="preserve"> a </w:t>
      </w:r>
      <w:r w:rsidR="00402387">
        <w:rPr>
          <w:rFonts w:ascii="Arial" w:hAnsi="Arial" w:cs="Arial"/>
        </w:rPr>
        <w:t xml:space="preserve">také </w:t>
      </w:r>
      <w:r w:rsidR="00337CCB" w:rsidRPr="00337CCB">
        <w:rPr>
          <w:rFonts w:ascii="Arial" w:hAnsi="Arial" w:cs="Arial"/>
        </w:rPr>
        <w:t>profesních společností.</w:t>
      </w:r>
      <w:r w:rsidR="00694A7C">
        <w:rPr>
          <w:rFonts w:ascii="Arial" w:hAnsi="Arial" w:cs="Arial"/>
        </w:rPr>
        <w:t xml:space="preserve"> Vědecká rada respektuje právo </w:t>
      </w:r>
      <w:r w:rsidR="00CE4335">
        <w:rPr>
          <w:rFonts w:ascii="Arial" w:hAnsi="Arial" w:cs="Arial"/>
        </w:rPr>
        <w:t>univerzit a výzkumných organizací jmenovat členy hodnot</w:t>
      </w:r>
      <w:r w:rsidR="00C66AF7">
        <w:rPr>
          <w:rFonts w:ascii="Arial" w:hAnsi="Arial" w:cs="Arial"/>
        </w:rPr>
        <w:t>i</w:t>
      </w:r>
      <w:r w:rsidR="00CE4335">
        <w:rPr>
          <w:rFonts w:ascii="Arial" w:hAnsi="Arial" w:cs="Arial"/>
        </w:rPr>
        <w:t>cích panelů</w:t>
      </w:r>
      <w:r w:rsidR="00337CCB" w:rsidRPr="00337CCB">
        <w:rPr>
          <w:rFonts w:ascii="Arial" w:hAnsi="Arial" w:cs="Arial"/>
        </w:rPr>
        <w:t>. Problémem však jsou případy, kdy děkan nebo vedoucí výzkumné organizace nesouhlasí s nominováním</w:t>
      </w:r>
      <w:r w:rsidR="00CE4335">
        <w:rPr>
          <w:rFonts w:ascii="Arial" w:hAnsi="Arial" w:cs="Arial"/>
        </w:rPr>
        <w:t xml:space="preserve"> kvalitního vědeckého pracovníka, který s nominací souhlasí</w:t>
      </w:r>
      <w:r w:rsidR="005B7054">
        <w:rPr>
          <w:rFonts w:ascii="Arial" w:hAnsi="Arial" w:cs="Arial"/>
        </w:rPr>
        <w:t>.</w:t>
      </w:r>
      <w:r w:rsidR="00462496" w:rsidRPr="00462496">
        <w:rPr>
          <w:rFonts w:ascii="Arial" w:hAnsi="Arial" w:cs="Arial"/>
        </w:rPr>
        <w:t xml:space="preserve"> </w:t>
      </w:r>
      <w:r w:rsidR="00462496">
        <w:rPr>
          <w:rFonts w:ascii="Arial" w:hAnsi="Arial" w:cs="Arial"/>
        </w:rPr>
        <w:t xml:space="preserve">Měla by také být zvážena </w:t>
      </w:r>
      <w:r w:rsidR="00462496" w:rsidRPr="00337CCB">
        <w:rPr>
          <w:rFonts w:ascii="Arial" w:hAnsi="Arial" w:cs="Arial"/>
        </w:rPr>
        <w:t xml:space="preserve">možnost zkrácení doby, po kterou </w:t>
      </w:r>
      <w:r w:rsidR="00462496">
        <w:rPr>
          <w:rFonts w:ascii="Arial" w:hAnsi="Arial" w:cs="Arial"/>
        </w:rPr>
        <w:t xml:space="preserve">členové v panelu působí. </w:t>
      </w:r>
    </w:p>
    <w:p w14:paraId="6B297416" w14:textId="20863068" w:rsidR="00402387" w:rsidRDefault="005B7054" w:rsidP="007E4CEC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F87245">
        <w:rPr>
          <w:rFonts w:ascii="Arial" w:hAnsi="Arial" w:cs="Arial"/>
        </w:rPr>
        <w:t>ědecká rada dále</w:t>
      </w:r>
      <w:r>
        <w:rPr>
          <w:rFonts w:ascii="Arial" w:hAnsi="Arial" w:cs="Arial"/>
        </w:rPr>
        <w:t xml:space="preserve"> doporučila, aby se</w:t>
      </w:r>
      <w:r w:rsidR="00337CCB" w:rsidRPr="00337CCB">
        <w:rPr>
          <w:rFonts w:ascii="Arial" w:hAnsi="Arial" w:cs="Arial"/>
        </w:rPr>
        <w:t xml:space="preserve"> pracovní skupiny, které po</w:t>
      </w:r>
      <w:r w:rsidR="005434F7">
        <w:rPr>
          <w:rFonts w:ascii="Arial" w:hAnsi="Arial" w:cs="Arial"/>
        </w:rPr>
        <w:t>máhají členům předsednictva</w:t>
      </w:r>
      <w:r w:rsidR="00402387">
        <w:rPr>
          <w:rFonts w:ascii="Arial" w:hAnsi="Arial" w:cs="Arial"/>
        </w:rPr>
        <w:t xml:space="preserve"> GA</w:t>
      </w:r>
      <w:r w:rsidR="005434F7">
        <w:rPr>
          <w:rFonts w:ascii="Arial" w:hAnsi="Arial" w:cs="Arial"/>
        </w:rPr>
        <w:t xml:space="preserve"> </w:t>
      </w:r>
      <w:r w:rsidR="00402387">
        <w:rPr>
          <w:rFonts w:ascii="Arial" w:hAnsi="Arial" w:cs="Arial"/>
        </w:rPr>
        <w:t>Č</w:t>
      </w:r>
      <w:r>
        <w:rPr>
          <w:rFonts w:ascii="Arial" w:hAnsi="Arial" w:cs="Arial"/>
        </w:rPr>
        <w:t>R při výběru členů panelů</w:t>
      </w:r>
      <w:r w:rsidR="00337CCB" w:rsidRPr="00337C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skládaly</w:t>
      </w:r>
      <w:r w:rsidR="00337CCB" w:rsidRPr="00337CCB">
        <w:rPr>
          <w:rFonts w:ascii="Arial" w:hAnsi="Arial" w:cs="Arial"/>
        </w:rPr>
        <w:t xml:space="preserve"> z př</w:t>
      </w:r>
      <w:r>
        <w:rPr>
          <w:rFonts w:ascii="Arial" w:hAnsi="Arial" w:cs="Arial"/>
        </w:rPr>
        <w:t xml:space="preserve">íslušného člena </w:t>
      </w:r>
      <w:r w:rsidR="00C66AF7">
        <w:rPr>
          <w:rFonts w:ascii="Arial" w:hAnsi="Arial" w:cs="Arial"/>
        </w:rPr>
        <w:t xml:space="preserve">předsednictva </w:t>
      </w:r>
      <w:r>
        <w:rPr>
          <w:rFonts w:ascii="Arial" w:hAnsi="Arial" w:cs="Arial"/>
        </w:rPr>
        <w:t>GA</w:t>
      </w:r>
      <w:r w:rsidR="005434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</w:t>
      </w:r>
      <w:r w:rsidR="00337CCB" w:rsidRPr="00337CCB">
        <w:rPr>
          <w:rFonts w:ascii="Arial" w:hAnsi="Arial" w:cs="Arial"/>
        </w:rPr>
        <w:t xml:space="preserve">R, člena </w:t>
      </w:r>
      <w:r w:rsidR="005434F7">
        <w:rPr>
          <w:rFonts w:ascii="Arial" w:hAnsi="Arial" w:cs="Arial"/>
        </w:rPr>
        <w:t>RVVI</w:t>
      </w:r>
      <w:r>
        <w:rPr>
          <w:rFonts w:ascii="Arial" w:hAnsi="Arial" w:cs="Arial"/>
        </w:rPr>
        <w:t xml:space="preserve"> a dvou členů </w:t>
      </w:r>
      <w:r w:rsidR="00F87245">
        <w:rPr>
          <w:rFonts w:ascii="Arial" w:hAnsi="Arial" w:cs="Arial"/>
        </w:rPr>
        <w:t xml:space="preserve">(namísto současného jednoho člena) </w:t>
      </w:r>
      <w:r w:rsidR="007443CE">
        <w:rPr>
          <w:rFonts w:ascii="Arial" w:hAnsi="Arial" w:cs="Arial"/>
        </w:rPr>
        <w:t>vědec</w:t>
      </w:r>
      <w:r>
        <w:rPr>
          <w:rFonts w:ascii="Arial" w:hAnsi="Arial" w:cs="Arial"/>
        </w:rPr>
        <w:t xml:space="preserve">ké </w:t>
      </w:r>
      <w:r w:rsidR="00260221">
        <w:rPr>
          <w:rFonts w:ascii="Arial" w:hAnsi="Arial" w:cs="Arial"/>
        </w:rPr>
        <w:t>rady, jejichž</w:t>
      </w:r>
      <w:r w:rsidR="00402387">
        <w:rPr>
          <w:rFonts w:ascii="Arial" w:hAnsi="Arial" w:cs="Arial"/>
        </w:rPr>
        <w:t xml:space="preserve"> od</w:t>
      </w:r>
      <w:r w:rsidR="00462496">
        <w:rPr>
          <w:rFonts w:ascii="Arial" w:hAnsi="Arial" w:cs="Arial"/>
        </w:rPr>
        <w:t>borné zaměření bude</w:t>
      </w:r>
      <w:r>
        <w:rPr>
          <w:rFonts w:ascii="Arial" w:hAnsi="Arial" w:cs="Arial"/>
        </w:rPr>
        <w:t xml:space="preserve"> </w:t>
      </w:r>
      <w:r w:rsidR="00402387">
        <w:rPr>
          <w:rFonts w:ascii="Arial" w:hAnsi="Arial" w:cs="Arial"/>
        </w:rPr>
        <w:t>nejbližší</w:t>
      </w:r>
      <w:r>
        <w:rPr>
          <w:rFonts w:ascii="Arial" w:hAnsi="Arial" w:cs="Arial"/>
        </w:rPr>
        <w:t xml:space="preserve"> zaměření</w:t>
      </w:r>
      <w:r w:rsidR="007E4CEC">
        <w:rPr>
          <w:rFonts w:ascii="Arial" w:hAnsi="Arial" w:cs="Arial"/>
        </w:rPr>
        <w:t xml:space="preserve"> příslušné Oborové komise.</w:t>
      </w:r>
    </w:p>
    <w:p w14:paraId="3057669B" w14:textId="77777777" w:rsidR="00C611FD" w:rsidRDefault="00C611FD" w:rsidP="00402387">
      <w:pPr>
        <w:tabs>
          <w:tab w:val="left" w:pos="1022"/>
        </w:tabs>
        <w:ind w:left="708"/>
        <w:rPr>
          <w:rFonts w:ascii="Arial" w:hAnsi="Arial" w:cs="Arial"/>
        </w:rPr>
      </w:pPr>
    </w:p>
    <w:p w14:paraId="24081077" w14:textId="77777777" w:rsidR="00B57847" w:rsidRDefault="00E04677" w:rsidP="00E04677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contextualSpacing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Střednědobý</w:t>
      </w:r>
      <w:r w:rsidR="006C30C0">
        <w:rPr>
          <w:rFonts w:ascii="Arial" w:hAnsi="Arial" w:cs="Arial"/>
          <w:b/>
          <w:szCs w:val="22"/>
        </w:rPr>
        <w:t xml:space="preserve"> výhled</w:t>
      </w:r>
      <w:r w:rsidRPr="00E04677">
        <w:rPr>
          <w:rFonts w:ascii="Arial" w:hAnsi="Arial" w:cs="Arial"/>
          <w:b/>
          <w:szCs w:val="22"/>
        </w:rPr>
        <w:t xml:space="preserve"> financování činnosti GAČR</w:t>
      </w:r>
    </w:p>
    <w:p w14:paraId="646C7BFF" w14:textId="1440B0A8" w:rsidR="007B47D4" w:rsidRDefault="007B47D4" w:rsidP="007E4CEC">
      <w:pPr>
        <w:tabs>
          <w:tab w:val="left" w:pos="1022"/>
        </w:tabs>
        <w:ind w:left="708"/>
        <w:rPr>
          <w:rFonts w:asciiTheme="minorBidi" w:hAnsiTheme="minorBidi"/>
        </w:rPr>
      </w:pPr>
      <w:r>
        <w:rPr>
          <w:rFonts w:ascii="Arial" w:hAnsi="Arial" w:cs="Arial"/>
        </w:rPr>
        <w:t>Předsednictvo GA</w:t>
      </w:r>
      <w:r w:rsidR="004624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ČR seznámilo členy </w:t>
      </w:r>
      <w:r w:rsidR="007443CE">
        <w:rPr>
          <w:rFonts w:ascii="Arial" w:hAnsi="Arial" w:cs="Arial"/>
        </w:rPr>
        <w:t>vědec</w:t>
      </w:r>
      <w:r>
        <w:rPr>
          <w:rFonts w:ascii="Arial" w:hAnsi="Arial" w:cs="Arial"/>
        </w:rPr>
        <w:t xml:space="preserve">ké rady </w:t>
      </w:r>
      <w:r w:rsidR="00B57847" w:rsidRPr="007B47D4">
        <w:rPr>
          <w:rFonts w:asciiTheme="minorBidi" w:hAnsiTheme="minorBidi"/>
        </w:rPr>
        <w:t>se střednědobým výhledem financování činnosti GA</w:t>
      </w:r>
      <w:r w:rsidR="00462496">
        <w:rPr>
          <w:rFonts w:asciiTheme="minorBidi" w:hAnsiTheme="minorBidi"/>
        </w:rPr>
        <w:t xml:space="preserve"> </w:t>
      </w:r>
      <w:r w:rsidR="00B57847" w:rsidRPr="007B47D4">
        <w:rPr>
          <w:rFonts w:asciiTheme="minorBidi" w:hAnsiTheme="minorBidi"/>
        </w:rPr>
        <w:t>ČR. Z</w:t>
      </w:r>
      <w:r>
        <w:rPr>
          <w:rFonts w:asciiTheme="minorBidi" w:hAnsiTheme="minorBidi"/>
        </w:rPr>
        <w:t xml:space="preserve"> předložené zprávy </w:t>
      </w:r>
      <w:r w:rsidR="00B57847" w:rsidRPr="007B47D4">
        <w:rPr>
          <w:rFonts w:asciiTheme="minorBidi" w:hAnsiTheme="minorBidi"/>
        </w:rPr>
        <w:t>jednoznačně vyplynulo, že výše schváleného rozpočtu a současně i střednědobého výhledu od roku 2021 nepostačí na pokrytí zvýšených nákladů v souvislosti s novými t</w:t>
      </w:r>
      <w:r w:rsidR="007E4CEC">
        <w:rPr>
          <w:rFonts w:asciiTheme="minorBidi" w:hAnsiTheme="minorBidi"/>
        </w:rPr>
        <w:t>ypy grantů, včetně EXPRO a také</w:t>
      </w:r>
      <w:r w:rsidR="007E4CEC">
        <w:rPr>
          <w:rFonts w:asciiTheme="minorBidi" w:hAnsiTheme="minorBidi"/>
        </w:rPr>
        <w:br/>
        <w:t>s</w:t>
      </w:r>
      <w:r w:rsidR="00B57847" w:rsidRPr="007B47D4">
        <w:rPr>
          <w:rFonts w:asciiTheme="minorBidi" w:hAnsiTheme="minorBidi"/>
        </w:rPr>
        <w:t xml:space="preserve"> přechodem na finančně náročnější hodnocení grantových přihlášek formou interview s navrhovateli. </w:t>
      </w:r>
    </w:p>
    <w:p w14:paraId="30DDCC84" w14:textId="77777777" w:rsidR="00B57847" w:rsidRPr="007B47D4" w:rsidRDefault="00B57847" w:rsidP="007E4CEC">
      <w:pPr>
        <w:tabs>
          <w:tab w:val="left" w:pos="1022"/>
        </w:tabs>
        <w:ind w:left="708"/>
        <w:rPr>
          <w:rFonts w:asciiTheme="minorBidi" w:hAnsiTheme="minorBidi"/>
        </w:rPr>
      </w:pPr>
      <w:r w:rsidRPr="007B47D4">
        <w:rPr>
          <w:rFonts w:asciiTheme="minorBidi" w:hAnsiTheme="minorBidi"/>
        </w:rPr>
        <w:t>V roce 2019 má GA</w:t>
      </w:r>
      <w:r w:rsidR="00462496">
        <w:rPr>
          <w:rFonts w:asciiTheme="minorBidi" w:hAnsiTheme="minorBidi"/>
        </w:rPr>
        <w:t xml:space="preserve"> </w:t>
      </w:r>
      <w:r w:rsidRPr="007B47D4">
        <w:rPr>
          <w:rFonts w:asciiTheme="minorBidi" w:hAnsiTheme="minorBidi"/>
        </w:rPr>
        <w:t>ČR schválený rozpočet ve výši 4 390 mil. Kč, v roce 2020 4 460 mil.</w:t>
      </w:r>
      <w:r w:rsidR="007E4CEC">
        <w:rPr>
          <w:rFonts w:asciiTheme="minorBidi" w:hAnsiTheme="minorBidi"/>
        </w:rPr>
        <w:t xml:space="preserve"> Kč </w:t>
      </w:r>
      <w:r w:rsidRPr="007B47D4">
        <w:rPr>
          <w:rFonts w:asciiTheme="minorBidi" w:hAnsiTheme="minorBidi"/>
        </w:rPr>
        <w:t xml:space="preserve">a v roce 2021 4 430 mil. Kč. Nákladnou, byť jednorázovou akcí, bude také </w:t>
      </w:r>
      <w:r w:rsidR="007E4CEC">
        <w:rPr>
          <w:rFonts w:asciiTheme="minorBidi" w:hAnsiTheme="minorBidi"/>
        </w:rPr>
        <w:t>upgrade</w:t>
      </w:r>
      <w:r w:rsidRPr="007B47D4">
        <w:rPr>
          <w:rFonts w:asciiTheme="minorBidi" w:hAnsiTheme="minorBidi"/>
        </w:rPr>
        <w:t xml:space="preserve"> informačního systému pro přijímání a hodnocení grantových přihlášek </w:t>
      </w:r>
      <w:r w:rsidR="005940C1">
        <w:rPr>
          <w:rFonts w:asciiTheme="minorBidi" w:hAnsiTheme="minorBidi"/>
        </w:rPr>
        <w:br/>
      </w:r>
      <w:r w:rsidRPr="007B47D4">
        <w:rPr>
          <w:rFonts w:asciiTheme="minorBidi" w:hAnsiTheme="minorBidi"/>
        </w:rPr>
        <w:t>a hodnocení výsledků řešení grantů, včetně nutného hardwarového vybavení, a to nejpozději v roce 2021. Při zachování současné výše rozpočtu včetně schváleného střednědobého výhledu by už v roce 2021 v rozpočtu GA</w:t>
      </w:r>
      <w:r w:rsidR="00462496">
        <w:rPr>
          <w:rFonts w:asciiTheme="minorBidi" w:hAnsiTheme="minorBidi"/>
        </w:rPr>
        <w:t xml:space="preserve"> </w:t>
      </w:r>
      <w:r w:rsidRPr="007B47D4">
        <w:rPr>
          <w:rFonts w:asciiTheme="minorBidi" w:hAnsiTheme="minorBidi"/>
        </w:rPr>
        <w:t>ČR chybělo</w:t>
      </w:r>
      <w:r w:rsidR="007E4CEC">
        <w:rPr>
          <w:rFonts w:asciiTheme="minorBidi" w:hAnsiTheme="minorBidi"/>
        </w:rPr>
        <w:t xml:space="preserve"> 500 až 600 </w:t>
      </w:r>
      <w:r w:rsidRPr="007B47D4">
        <w:rPr>
          <w:rFonts w:asciiTheme="minorBidi" w:hAnsiTheme="minorBidi"/>
        </w:rPr>
        <w:t xml:space="preserve">mil. </w:t>
      </w:r>
      <w:r w:rsidRPr="007B47D4">
        <w:rPr>
          <w:rFonts w:asciiTheme="minorBidi" w:hAnsiTheme="minorBidi"/>
        </w:rPr>
        <w:lastRenderedPageBreak/>
        <w:t>Kč. Pokud nemá být činnost GA</w:t>
      </w:r>
      <w:r w:rsidR="00462496">
        <w:rPr>
          <w:rFonts w:asciiTheme="minorBidi" w:hAnsiTheme="minorBidi"/>
        </w:rPr>
        <w:t xml:space="preserve"> </w:t>
      </w:r>
      <w:r w:rsidRPr="007B47D4">
        <w:rPr>
          <w:rFonts w:asciiTheme="minorBidi" w:hAnsiTheme="minorBidi"/>
        </w:rPr>
        <w:t>ČR ohrožena, bude nutné její rozpočet o tuto částku navýšit.</w:t>
      </w:r>
    </w:p>
    <w:p w14:paraId="47FBA67D" w14:textId="122462A6" w:rsidR="007B47D4" w:rsidRDefault="00B57847" w:rsidP="006C30C0">
      <w:pPr>
        <w:spacing w:after="120"/>
        <w:ind w:left="708"/>
        <w:rPr>
          <w:rFonts w:asciiTheme="minorBidi" w:hAnsiTheme="minorBidi"/>
        </w:rPr>
      </w:pPr>
      <w:r w:rsidRPr="007B47D4">
        <w:rPr>
          <w:rFonts w:asciiTheme="minorBidi" w:hAnsiTheme="minorBidi"/>
        </w:rPr>
        <w:t xml:space="preserve">Vědecká rada </w:t>
      </w:r>
      <w:r w:rsidR="007B47D4">
        <w:rPr>
          <w:rFonts w:asciiTheme="minorBidi" w:hAnsiTheme="minorBidi"/>
        </w:rPr>
        <w:t>navrhuje řad</w:t>
      </w:r>
      <w:r w:rsidR="005E790D">
        <w:rPr>
          <w:rFonts w:asciiTheme="minorBidi" w:hAnsiTheme="minorBidi"/>
        </w:rPr>
        <w:t>u</w:t>
      </w:r>
      <w:r w:rsidR="007B47D4">
        <w:rPr>
          <w:rFonts w:asciiTheme="minorBidi" w:hAnsiTheme="minorBidi"/>
        </w:rPr>
        <w:t xml:space="preserve"> opatření ke </w:t>
      </w:r>
      <w:r w:rsidR="006C30C0">
        <w:rPr>
          <w:rFonts w:asciiTheme="minorBidi" w:hAnsiTheme="minorBidi"/>
        </w:rPr>
        <w:t>zkvalitnění procesu výběru výzkumných projektů a podporuje návrhy na nové skupiny grantů, které</w:t>
      </w:r>
      <w:r w:rsidR="007B47D4">
        <w:rPr>
          <w:rFonts w:asciiTheme="minorBidi" w:hAnsiTheme="minorBidi"/>
        </w:rPr>
        <w:t xml:space="preserve"> </w:t>
      </w:r>
      <w:r w:rsidR="006C30C0">
        <w:rPr>
          <w:rFonts w:asciiTheme="minorBidi" w:hAnsiTheme="minorBidi"/>
        </w:rPr>
        <w:t>podpoří odborný</w:t>
      </w:r>
      <w:r w:rsidRPr="007B47D4">
        <w:rPr>
          <w:rFonts w:asciiTheme="minorBidi" w:hAnsiTheme="minorBidi"/>
        </w:rPr>
        <w:t xml:space="preserve"> růst vědeckých pracovníků od okamžiku obhajoby doktorské práce až po založení vlastního týmu a získání prestižních projektů. </w:t>
      </w:r>
      <w:r w:rsidR="007B47D4">
        <w:rPr>
          <w:rFonts w:asciiTheme="minorBidi" w:hAnsiTheme="minorBidi"/>
        </w:rPr>
        <w:t>Realizace řady</w:t>
      </w:r>
      <w:r w:rsidRPr="007B47D4">
        <w:rPr>
          <w:rFonts w:asciiTheme="minorBidi" w:hAnsiTheme="minorBidi"/>
        </w:rPr>
        <w:t xml:space="preserve"> opatř</w:t>
      </w:r>
      <w:r w:rsidR="007B47D4">
        <w:rPr>
          <w:rFonts w:asciiTheme="minorBidi" w:hAnsiTheme="minorBidi"/>
        </w:rPr>
        <w:t xml:space="preserve">ení, které </w:t>
      </w:r>
      <w:r w:rsidR="007443CE">
        <w:rPr>
          <w:rFonts w:asciiTheme="minorBidi" w:hAnsiTheme="minorBidi"/>
        </w:rPr>
        <w:t>vědec</w:t>
      </w:r>
      <w:r w:rsidR="007B47D4">
        <w:rPr>
          <w:rFonts w:asciiTheme="minorBidi" w:hAnsiTheme="minorBidi"/>
        </w:rPr>
        <w:t>ké rada navrhuje</w:t>
      </w:r>
      <w:r w:rsidRPr="007B47D4">
        <w:rPr>
          <w:rFonts w:asciiTheme="minorBidi" w:hAnsiTheme="minorBidi"/>
        </w:rPr>
        <w:t xml:space="preserve">, </w:t>
      </w:r>
      <w:r w:rsidR="007B47D4">
        <w:rPr>
          <w:rFonts w:asciiTheme="minorBidi" w:hAnsiTheme="minorBidi"/>
        </w:rPr>
        <w:t>v</w:t>
      </w:r>
      <w:r w:rsidR="006C30C0">
        <w:rPr>
          <w:rFonts w:asciiTheme="minorBidi" w:hAnsiTheme="minorBidi"/>
        </w:rPr>
        <w:t xml:space="preserve">šak bude </w:t>
      </w:r>
      <w:r w:rsidR="007B47D4">
        <w:rPr>
          <w:rFonts w:asciiTheme="minorBidi" w:hAnsiTheme="minorBidi"/>
        </w:rPr>
        <w:t>ohrožena, pokud nedojde k</w:t>
      </w:r>
      <w:r w:rsidRPr="007B47D4">
        <w:rPr>
          <w:rFonts w:asciiTheme="minorBidi" w:hAnsiTheme="minorBidi"/>
        </w:rPr>
        <w:t xml:space="preserve"> navýšení institucionálních prostředků GA</w:t>
      </w:r>
      <w:r w:rsidR="005E790D">
        <w:rPr>
          <w:rFonts w:asciiTheme="minorBidi" w:hAnsiTheme="minorBidi"/>
        </w:rPr>
        <w:t xml:space="preserve"> </w:t>
      </w:r>
      <w:r w:rsidRPr="007B47D4">
        <w:rPr>
          <w:rFonts w:asciiTheme="minorBidi" w:hAnsiTheme="minorBidi"/>
        </w:rPr>
        <w:t xml:space="preserve">ČR. </w:t>
      </w:r>
    </w:p>
    <w:p w14:paraId="1C2EEEA4" w14:textId="4599774D" w:rsidR="00B57847" w:rsidRPr="007B47D4" w:rsidRDefault="007B47D4" w:rsidP="006C30C0">
      <w:pPr>
        <w:spacing w:after="120"/>
        <w:ind w:left="708"/>
        <w:rPr>
          <w:rFonts w:asciiTheme="minorBidi" w:hAnsiTheme="minorBidi"/>
        </w:rPr>
      </w:pPr>
      <w:r>
        <w:rPr>
          <w:rFonts w:asciiTheme="minorBidi" w:hAnsiTheme="minorBidi"/>
        </w:rPr>
        <w:t>P</w:t>
      </w:r>
      <w:r w:rsidR="006C30C0">
        <w:rPr>
          <w:rFonts w:asciiTheme="minorBidi" w:hAnsiTheme="minorBidi"/>
        </w:rPr>
        <w:t xml:space="preserve">o podrobné diskusi </w:t>
      </w:r>
      <w:r w:rsidR="00E04677">
        <w:rPr>
          <w:rFonts w:asciiTheme="minorBidi" w:hAnsiTheme="minorBidi"/>
        </w:rPr>
        <w:t xml:space="preserve">pověřila </w:t>
      </w:r>
      <w:r w:rsidR="007443CE">
        <w:rPr>
          <w:rFonts w:asciiTheme="minorBidi" w:hAnsiTheme="minorBidi"/>
        </w:rPr>
        <w:t>vědec</w:t>
      </w:r>
      <w:r w:rsidR="00E04677">
        <w:rPr>
          <w:rFonts w:asciiTheme="minorBidi" w:hAnsiTheme="minorBidi"/>
        </w:rPr>
        <w:t>ká rada svého předsedu</w:t>
      </w:r>
      <w:r>
        <w:rPr>
          <w:rFonts w:asciiTheme="minorBidi" w:hAnsiTheme="minorBidi"/>
        </w:rPr>
        <w:t xml:space="preserve">, aby </w:t>
      </w:r>
      <w:r w:rsidR="005E790D">
        <w:rPr>
          <w:rFonts w:asciiTheme="minorBidi" w:hAnsiTheme="minorBidi"/>
        </w:rPr>
        <w:t>se dopisem obrátil n</w:t>
      </w:r>
      <w:r w:rsidR="00E04677">
        <w:rPr>
          <w:rFonts w:asciiTheme="minorBidi" w:hAnsiTheme="minorBidi"/>
        </w:rPr>
        <w:t xml:space="preserve">a předsedu Mezinárodní </w:t>
      </w:r>
      <w:r w:rsidRPr="007B47D4">
        <w:rPr>
          <w:rFonts w:asciiTheme="minorBidi" w:hAnsiTheme="minorBidi"/>
        </w:rPr>
        <w:t>rady RVVI</w:t>
      </w:r>
      <w:r w:rsidR="006C30C0">
        <w:rPr>
          <w:rFonts w:asciiTheme="minorBidi" w:hAnsiTheme="minorBidi"/>
        </w:rPr>
        <w:t xml:space="preserve"> a požádal o projednání </w:t>
      </w:r>
      <w:r w:rsidR="00E04677" w:rsidRPr="00E04677">
        <w:rPr>
          <w:rFonts w:asciiTheme="minorBidi" w:hAnsiTheme="minorBidi"/>
        </w:rPr>
        <w:t xml:space="preserve">návrhu na navýšení rozpočtu </w:t>
      </w:r>
      <w:r w:rsidR="006C30C0">
        <w:rPr>
          <w:rFonts w:asciiTheme="minorBidi" w:hAnsiTheme="minorBidi"/>
        </w:rPr>
        <w:t>GA</w:t>
      </w:r>
      <w:r w:rsidR="005E790D">
        <w:rPr>
          <w:rFonts w:asciiTheme="minorBidi" w:hAnsiTheme="minorBidi"/>
        </w:rPr>
        <w:t xml:space="preserve"> </w:t>
      </w:r>
      <w:r w:rsidR="006C30C0">
        <w:rPr>
          <w:rFonts w:asciiTheme="minorBidi" w:hAnsiTheme="minorBidi"/>
        </w:rPr>
        <w:t>ČR Mezinárodní radou RVVI a o</w:t>
      </w:r>
      <w:r w:rsidR="00E04677" w:rsidRPr="00E04677">
        <w:rPr>
          <w:rFonts w:asciiTheme="minorBidi" w:hAnsiTheme="minorBidi"/>
        </w:rPr>
        <w:t xml:space="preserve"> doporučení tohoto navýšení </w:t>
      </w:r>
      <w:r w:rsidR="00BE0DC3">
        <w:rPr>
          <w:rFonts w:asciiTheme="minorBidi" w:hAnsiTheme="minorBidi"/>
        </w:rPr>
        <w:t>RVVI.</w:t>
      </w:r>
    </w:p>
    <w:p w14:paraId="4F85CC44" w14:textId="7491F2F1" w:rsidR="00C67015" w:rsidRPr="00963BB4" w:rsidRDefault="00C67015" w:rsidP="00C67015">
      <w:pPr>
        <w:pStyle w:val="Nadpis1"/>
        <w:tabs>
          <w:tab w:val="clear" w:pos="709"/>
          <w:tab w:val="left" w:pos="567"/>
        </w:tabs>
        <w:ind w:left="567" w:hanging="567"/>
        <w:rPr>
          <w:rFonts w:ascii="Arial" w:hAnsi="Arial" w:cs="Arial"/>
          <w:sz w:val="22"/>
          <w:szCs w:val="22"/>
        </w:rPr>
      </w:pPr>
      <w:bookmarkStart w:id="10" w:name="_Toc523317999"/>
      <w:bookmarkEnd w:id="9"/>
      <w:r w:rsidRPr="00963BB4">
        <w:rPr>
          <w:rFonts w:ascii="Arial" w:hAnsi="Arial" w:cs="Arial"/>
          <w:sz w:val="22"/>
          <w:szCs w:val="22"/>
        </w:rPr>
        <w:t>Závěr</w:t>
      </w:r>
      <w:bookmarkEnd w:id="10"/>
    </w:p>
    <w:p w14:paraId="5AFA1981" w14:textId="77777777" w:rsidR="00C67015" w:rsidRPr="00963BB4" w:rsidRDefault="00C67015" w:rsidP="00C67015">
      <w:pPr>
        <w:spacing w:before="0" w:after="200"/>
        <w:rPr>
          <w:rFonts w:ascii="Arial" w:hAnsi="Arial" w:cs="Arial"/>
        </w:rPr>
      </w:pPr>
      <w:r w:rsidRPr="00963BB4">
        <w:rPr>
          <w:rFonts w:ascii="Arial" w:hAnsi="Arial" w:cs="Arial"/>
        </w:rPr>
        <w:t>Členové vědecké rady se podílejí na aktivitách GA ČR účas</w:t>
      </w:r>
      <w:r w:rsidR="005E790D">
        <w:rPr>
          <w:rFonts w:ascii="Arial" w:hAnsi="Arial" w:cs="Arial"/>
        </w:rPr>
        <w:t>tí na dalších jednáních v rámci</w:t>
      </w:r>
      <w:r w:rsidR="005E790D">
        <w:rPr>
          <w:rFonts w:ascii="Arial" w:hAnsi="Arial" w:cs="Arial"/>
        </w:rPr>
        <w:br/>
      </w:r>
      <w:r w:rsidRPr="00963BB4">
        <w:rPr>
          <w:rFonts w:ascii="Arial" w:hAnsi="Arial" w:cs="Arial"/>
        </w:rPr>
        <w:t xml:space="preserve">GA ČR, ale také koncipováním vědní politiky České republiky, která se promítá do jednání </w:t>
      </w:r>
      <w:r w:rsidR="0087302E" w:rsidRPr="00963BB4">
        <w:rPr>
          <w:rFonts w:ascii="Arial" w:hAnsi="Arial" w:cs="Arial"/>
        </w:rPr>
        <w:t>GA</w:t>
      </w:r>
      <w:r w:rsidR="0087302E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ČR. Na pravidelných zasedáních monitorují průběh veřejných soutěží a transparentnost hodnoticího procesu GA ČR. Podílejí se na vyhodnocování vědecké úrovně GA ČR, na rozvoji zahraniční spolupráce, vyjadřují se k odbornému zaměření panelů a aktivně participují při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tvorbě expertních orgánů GA ČR (např. nominace do panelů). Dále se členové podílejí na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 xml:space="preserve">konzultacích a přípravě dokumentů GA ČR. </w:t>
      </w:r>
    </w:p>
    <w:p w14:paraId="47B14AAC" w14:textId="55E73B0F" w:rsidR="00C67015" w:rsidRPr="00B17269" w:rsidRDefault="00C67015" w:rsidP="00462496">
      <w:pPr>
        <w:spacing w:before="0" w:after="200"/>
        <w:rPr>
          <w:rFonts w:ascii="Arial" w:eastAsia="Times New Roman" w:hAnsi="Arial" w:cs="Arial"/>
          <w:lang w:eastAsia="cs-CZ"/>
        </w:rPr>
      </w:pPr>
      <w:r w:rsidRPr="00963BB4">
        <w:rPr>
          <w:rFonts w:ascii="Arial" w:hAnsi="Arial" w:cs="Arial"/>
        </w:rPr>
        <w:t xml:space="preserve">Vědecká rada se intenzivně věnovala přípravě </w:t>
      </w:r>
      <w:r w:rsidRPr="00963BB4">
        <w:rPr>
          <w:rFonts w:ascii="Arial" w:eastAsia="Times New Roman" w:hAnsi="Arial" w:cs="Arial"/>
          <w:lang w:eastAsia="cs-CZ"/>
        </w:rPr>
        <w:t xml:space="preserve">nové skupiny grantových projektů </w:t>
      </w:r>
      <w:r w:rsidR="00462496">
        <w:rPr>
          <w:rFonts w:ascii="Arial" w:eastAsia="Times New Roman" w:hAnsi="Arial" w:cs="Arial"/>
          <w:lang w:eastAsia="cs-CZ"/>
        </w:rPr>
        <w:t xml:space="preserve">Junior Star, </w:t>
      </w:r>
      <w:proofErr w:type="spellStart"/>
      <w:r w:rsidR="00462496">
        <w:rPr>
          <w:rFonts w:ascii="Arial" w:eastAsia="Times New Roman" w:hAnsi="Arial" w:cs="Arial"/>
          <w:lang w:eastAsia="cs-CZ"/>
        </w:rPr>
        <w:t>Postdoc</w:t>
      </w:r>
      <w:proofErr w:type="spellEnd"/>
      <w:r w:rsidR="00462496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462496">
        <w:rPr>
          <w:rFonts w:ascii="Arial" w:eastAsia="Times New Roman" w:hAnsi="Arial" w:cs="Arial"/>
          <w:lang w:eastAsia="cs-CZ"/>
        </w:rPr>
        <w:t>Individual</w:t>
      </w:r>
      <w:proofErr w:type="spellEnd"/>
      <w:r w:rsidR="00462496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462496">
        <w:rPr>
          <w:rFonts w:ascii="Arial" w:eastAsia="Times New Roman" w:hAnsi="Arial" w:cs="Arial"/>
          <w:lang w:eastAsia="cs-CZ"/>
        </w:rPr>
        <w:t>Fellowship</w:t>
      </w:r>
      <w:proofErr w:type="spellEnd"/>
      <w:r w:rsidR="00462496">
        <w:rPr>
          <w:rFonts w:ascii="Arial" w:eastAsia="Times New Roman" w:hAnsi="Arial" w:cs="Arial"/>
          <w:lang w:eastAsia="cs-CZ"/>
        </w:rPr>
        <w:t xml:space="preserve"> </w:t>
      </w:r>
      <w:r w:rsidR="00B17269" w:rsidRPr="00B17269">
        <w:rPr>
          <w:rFonts w:ascii="Arial" w:eastAsia="Times New Roman" w:hAnsi="Arial" w:cs="Arial"/>
          <w:lang w:eastAsia="cs-CZ"/>
        </w:rPr>
        <w:t>a mezinárodní</w:t>
      </w:r>
      <w:r w:rsidR="00462496">
        <w:rPr>
          <w:rFonts w:ascii="Arial" w:eastAsia="Times New Roman" w:hAnsi="Arial" w:cs="Arial"/>
          <w:lang w:eastAsia="cs-CZ"/>
        </w:rPr>
        <w:t xml:space="preserve">ch projektů hodnocených na principu </w:t>
      </w:r>
      <w:proofErr w:type="spellStart"/>
      <w:r w:rsidR="00462496">
        <w:rPr>
          <w:rFonts w:ascii="Arial" w:eastAsia="Times New Roman" w:hAnsi="Arial" w:cs="Arial"/>
          <w:lang w:eastAsia="cs-CZ"/>
        </w:rPr>
        <w:t>Lead</w:t>
      </w:r>
      <w:proofErr w:type="spellEnd"/>
      <w:r w:rsidR="00462496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462496">
        <w:rPr>
          <w:rFonts w:ascii="Arial" w:eastAsia="Times New Roman" w:hAnsi="Arial" w:cs="Arial"/>
          <w:lang w:eastAsia="cs-CZ"/>
        </w:rPr>
        <w:t>Agency</w:t>
      </w:r>
      <w:proofErr w:type="spellEnd"/>
      <w:r w:rsidR="00462496">
        <w:rPr>
          <w:rFonts w:ascii="Arial" w:eastAsia="Times New Roman" w:hAnsi="Arial" w:cs="Arial"/>
          <w:lang w:eastAsia="cs-CZ"/>
        </w:rPr>
        <w:t xml:space="preserve">. </w:t>
      </w:r>
      <w:r w:rsidRPr="00963BB4">
        <w:rPr>
          <w:rFonts w:ascii="Arial" w:hAnsi="Arial" w:cs="Arial"/>
        </w:rPr>
        <w:t>Činnost vědecké rady je detailně popsána v předložené zprávě, v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zápisech z jednání a souvisejících dokumentech.</w:t>
      </w:r>
    </w:p>
    <w:p w14:paraId="778A7608" w14:textId="4D10835D" w:rsidR="006247C1" w:rsidRPr="00963BB4" w:rsidRDefault="006247C1" w:rsidP="00C67015">
      <w:pPr>
        <w:spacing w:before="0" w:after="200"/>
        <w:rPr>
          <w:rFonts w:ascii="Arial" w:hAnsi="Arial" w:cs="Arial"/>
        </w:rPr>
      </w:pPr>
      <w:r w:rsidRPr="006247C1">
        <w:rPr>
          <w:rFonts w:ascii="Arial" w:hAnsi="Arial" w:cs="Arial"/>
        </w:rPr>
        <w:t>Ohodnocení práce jednotlivých členů odpovídá podílu na jejich počtu úkolů a jednotlivých dílčích aktivit, přičemž někteří členové zodpovídají za určité</w:t>
      </w:r>
      <w:bookmarkStart w:id="11" w:name="_GoBack"/>
      <w:bookmarkEnd w:id="11"/>
      <w:r w:rsidRPr="006247C1">
        <w:rPr>
          <w:rFonts w:ascii="Arial" w:hAnsi="Arial" w:cs="Arial"/>
        </w:rPr>
        <w:t xml:space="preserve"> oblasti trvale.</w:t>
      </w:r>
      <w:r>
        <w:rPr>
          <w:rFonts w:ascii="Arial" w:hAnsi="Arial" w:cs="Arial"/>
        </w:rPr>
        <w:t xml:space="preserve"> Někteří členové zajišťují kontakt</w:t>
      </w:r>
      <w:r w:rsidRPr="006247C1">
        <w:rPr>
          <w:rFonts w:ascii="Arial" w:hAnsi="Arial" w:cs="Arial"/>
        </w:rPr>
        <w:t xml:space="preserve"> s jinými orgány</w:t>
      </w:r>
      <w:r>
        <w:rPr>
          <w:rFonts w:ascii="Arial" w:hAnsi="Arial" w:cs="Arial"/>
        </w:rPr>
        <w:t>, což</w:t>
      </w:r>
      <w:r w:rsidRPr="006247C1">
        <w:rPr>
          <w:rFonts w:ascii="Arial" w:hAnsi="Arial" w:cs="Arial"/>
        </w:rPr>
        <w:t xml:space="preserve"> přispívá k vyšší efek</w:t>
      </w:r>
      <w:r w:rsidR="00462496">
        <w:rPr>
          <w:rFonts w:ascii="Arial" w:hAnsi="Arial" w:cs="Arial"/>
        </w:rPr>
        <w:t xml:space="preserve">tivnost jednání a rozhodování </w:t>
      </w:r>
      <w:r w:rsidR="007443CE">
        <w:rPr>
          <w:rFonts w:ascii="Arial" w:hAnsi="Arial" w:cs="Arial"/>
        </w:rPr>
        <w:t>vědec</w:t>
      </w:r>
      <w:r w:rsidR="00462496">
        <w:rPr>
          <w:rFonts w:ascii="Arial" w:hAnsi="Arial" w:cs="Arial"/>
        </w:rPr>
        <w:t>ké rady</w:t>
      </w:r>
      <w:r w:rsidRPr="006247C1">
        <w:rPr>
          <w:rFonts w:ascii="Arial" w:hAnsi="Arial" w:cs="Arial"/>
        </w:rPr>
        <w:t>.</w:t>
      </w:r>
    </w:p>
    <w:p w14:paraId="15DF1109" w14:textId="77777777" w:rsidR="00C67015" w:rsidRPr="00963BB4" w:rsidRDefault="00C67015" w:rsidP="00D842CA">
      <w:pPr>
        <w:spacing w:before="0"/>
        <w:jc w:val="left"/>
        <w:rPr>
          <w:rFonts w:ascii="Arial" w:hAnsi="Arial" w:cs="Arial"/>
          <w:sz w:val="24"/>
          <w:szCs w:val="24"/>
        </w:rPr>
      </w:pPr>
      <w:r w:rsidRPr="008C56FA">
        <w:rPr>
          <w:rFonts w:ascii="Arial" w:hAnsi="Arial" w:cs="Arial"/>
        </w:rPr>
        <w:br w:type="page"/>
      </w:r>
      <w:bookmarkStart w:id="12" w:name="_Toc523318000"/>
      <w:r w:rsidRPr="00963BB4">
        <w:rPr>
          <w:rFonts w:ascii="Arial" w:hAnsi="Arial" w:cs="Arial"/>
          <w:sz w:val="24"/>
          <w:szCs w:val="24"/>
        </w:rPr>
        <w:lastRenderedPageBreak/>
        <w:t>Příloha – Návrh odměn</w:t>
      </w:r>
      <w:bookmarkEnd w:id="12"/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993"/>
        <w:gridCol w:w="4030"/>
      </w:tblGrid>
      <w:tr w:rsidR="00C67015" w:rsidRPr="00963BB4" w14:paraId="0CCB5399" w14:textId="77777777" w:rsidTr="00D842CA">
        <w:trPr>
          <w:trHeight w:val="599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299D5120" w14:textId="77777777" w:rsidR="00C67015" w:rsidRPr="00D842CA" w:rsidRDefault="00C67015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Člen vědecké rady GA ČR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133DFDB6" w14:textId="77777777" w:rsidR="00C67015" w:rsidRPr="00D842CA" w:rsidRDefault="00C67015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Výše odměny (v</w:t>
            </w:r>
            <w:r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Kč)</w:t>
            </w:r>
          </w:p>
        </w:tc>
        <w:tc>
          <w:tcPr>
            <w:tcW w:w="403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4C3AF4BA" w14:textId="77777777" w:rsidR="00C67015" w:rsidRPr="00D842CA" w:rsidRDefault="00C67015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Zdůvodnění</w:t>
            </w:r>
          </w:p>
        </w:tc>
      </w:tr>
      <w:tr w:rsidR="00C67015" w:rsidRPr="00963BB4" w14:paraId="3A485AD3" w14:textId="77777777" w:rsidTr="00963BB4">
        <w:trPr>
          <w:trHeight w:val="300"/>
        </w:trPr>
        <w:tc>
          <w:tcPr>
            <w:tcW w:w="398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2C7C1" w14:textId="77777777" w:rsidR="00C67015" w:rsidRPr="00D842CA" w:rsidRDefault="00B17269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B17269">
              <w:rPr>
                <w:rFonts w:ascii="Arial" w:eastAsia="Times New Roman" w:hAnsi="Arial" w:cs="Arial"/>
                <w:lang w:eastAsia="cs-CZ"/>
              </w:rPr>
              <w:t xml:space="preserve">prof. Ing. Jaroslav </w:t>
            </w:r>
            <w:r w:rsidRPr="00B1726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Doležel </w:t>
            </w:r>
            <w:r w:rsidRPr="00B17269">
              <w:rPr>
                <w:rFonts w:ascii="Arial" w:eastAsia="Times New Roman" w:hAnsi="Arial" w:cs="Arial"/>
                <w:lang w:eastAsia="cs-CZ"/>
              </w:rPr>
              <w:t xml:space="preserve">DrSc. 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(předseda)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C639A3" w14:textId="77777777" w:rsidR="00C67015" w:rsidRPr="00D842CA" w:rsidRDefault="001033DC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3154A7">
              <w:rPr>
                <w:rFonts w:ascii="Arial" w:eastAsia="Times New Roman" w:hAnsi="Arial" w:cs="Arial"/>
                <w:lang w:eastAsia="cs-CZ"/>
              </w:rPr>
              <w:t>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9E0C3D" w14:textId="77777777" w:rsidR="00C67015" w:rsidRPr="00D842CA" w:rsidRDefault="00442C66" w:rsidP="00442C66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Řízení V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R, příprava dokum</w:t>
            </w:r>
            <w:r>
              <w:rPr>
                <w:rFonts w:ascii="Arial" w:eastAsia="Times New Roman" w:hAnsi="Arial" w:cs="Arial"/>
                <w:lang w:eastAsia="cs-CZ"/>
              </w:rPr>
              <w:t xml:space="preserve">entů pro jednání VR, 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jednání s</w:t>
            </w:r>
            <w:r w:rsidR="00063255"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 xml:space="preserve">představiteli </w:t>
            </w:r>
            <w:r w:rsidR="00BE0DC3" w:rsidRPr="00D842CA">
              <w:rPr>
                <w:rFonts w:ascii="Arial" w:eastAsia="Times New Roman" w:hAnsi="Arial" w:cs="Arial"/>
                <w:lang w:eastAsia="cs-CZ"/>
              </w:rPr>
              <w:t>GA</w:t>
            </w:r>
            <w:r w:rsidR="00BE0DC3">
              <w:rPr>
                <w:rFonts w:ascii="Arial" w:eastAsia="Times New Roman" w:hAnsi="Arial" w:cs="Arial"/>
                <w:lang w:eastAsia="cs-CZ"/>
              </w:rPr>
              <w:t> 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ČR, podíl na</w:t>
            </w:r>
            <w:r w:rsidR="00063255"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 xml:space="preserve">koncepčních dokumentech GA ČR, aktivní účast při jednáních o vědní politice, expertíza </w:t>
            </w:r>
            <w:r w:rsidR="00C67015" w:rsidRPr="00F76519">
              <w:rPr>
                <w:rFonts w:ascii="Arial" w:eastAsia="Times New Roman" w:hAnsi="Arial" w:cs="Arial"/>
                <w:lang w:eastAsia="cs-CZ"/>
              </w:rPr>
              <w:t>v </w:t>
            </w:r>
            <w:r w:rsidR="00B17269" w:rsidRPr="00F76519">
              <w:rPr>
                <w:rFonts w:ascii="Arial" w:eastAsia="Times New Roman" w:hAnsi="Arial" w:cs="Arial"/>
                <w:lang w:eastAsia="cs-CZ"/>
              </w:rPr>
              <w:t>biologických</w:t>
            </w:r>
            <w:r w:rsidR="00C67015" w:rsidRPr="00F76519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76519" w:rsidRPr="00F76519">
              <w:rPr>
                <w:rFonts w:ascii="Arial" w:eastAsia="Times New Roman" w:hAnsi="Arial" w:cs="Arial"/>
                <w:lang w:eastAsia="cs-CZ"/>
              </w:rPr>
              <w:t xml:space="preserve">a zemědělských 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vědách.</w:t>
            </w:r>
          </w:p>
        </w:tc>
      </w:tr>
      <w:tr w:rsidR="00C67015" w:rsidRPr="00963BB4" w14:paraId="5A8509C1" w14:textId="77777777" w:rsidTr="00963BB4">
        <w:trPr>
          <w:trHeight w:val="87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12241" w14:textId="77777777" w:rsidR="00C67015" w:rsidRPr="00D842CA" w:rsidRDefault="00B17269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B17269">
              <w:rPr>
                <w:rFonts w:ascii="Arial" w:eastAsia="Times New Roman" w:hAnsi="Arial" w:cs="Arial"/>
                <w:lang w:eastAsia="cs-CZ"/>
              </w:rPr>
              <w:t xml:space="preserve">prof. Ing. František </w:t>
            </w:r>
            <w:r w:rsidRPr="00B17269">
              <w:rPr>
                <w:rFonts w:ascii="Arial" w:eastAsia="Times New Roman" w:hAnsi="Arial" w:cs="Arial"/>
                <w:b/>
                <w:bCs/>
                <w:lang w:eastAsia="cs-CZ"/>
              </w:rPr>
              <w:t>Štěpánek</w:t>
            </w:r>
            <w:r w:rsidRPr="00B17269">
              <w:rPr>
                <w:rFonts w:ascii="Arial" w:eastAsia="Times New Roman" w:hAnsi="Arial" w:cs="Arial"/>
                <w:lang w:eastAsia="cs-CZ"/>
              </w:rPr>
              <w:t xml:space="preserve">, Ph.D. 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(místopředseda)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1BC3AB" w14:textId="77777777" w:rsidR="00C67015" w:rsidRPr="00D842CA" w:rsidRDefault="006F6A53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45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E6FD4" w14:textId="77777777" w:rsidR="00C67015" w:rsidRPr="00D842CA" w:rsidRDefault="00C67015" w:rsidP="00F76519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VR, příprava dokumentů pro</w:t>
            </w:r>
            <w:r w:rsidR="00063255"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lang w:eastAsia="cs-CZ"/>
              </w:rPr>
              <w:t>jednání VR, expertíza v</w:t>
            </w:r>
            <w:r w:rsidR="00F76519">
              <w:rPr>
                <w:rFonts w:ascii="Arial" w:eastAsia="Times New Roman" w:hAnsi="Arial" w:cs="Arial"/>
                <w:lang w:eastAsia="cs-CZ"/>
              </w:rPr>
              <w:t> chemických vědách</w:t>
            </w:r>
            <w:r w:rsidRPr="00D842CA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C67015" w:rsidRPr="00963BB4" w14:paraId="77793E33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426FA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RNDr. Pavel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Exner</w:t>
            </w:r>
            <w:r w:rsidRPr="00442C66">
              <w:rPr>
                <w:rFonts w:ascii="Arial" w:eastAsia="Times New Roman" w:hAnsi="Arial" w:cs="Arial"/>
                <w:lang w:eastAsia="cs-CZ"/>
              </w:rPr>
              <w:t>, DrSc.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E813F2" w14:textId="77777777" w:rsidR="00C67015" w:rsidRPr="00D842CA" w:rsidRDefault="006F6A53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45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1FD90" w14:textId="77777777" w:rsidR="00C67015" w:rsidRPr="00D842CA" w:rsidRDefault="00F76519" w:rsidP="00694A7C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Běžná agenda VR. 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Expertíza v te</w:t>
            </w:r>
            <w:r w:rsidR="00442C66">
              <w:rPr>
                <w:rFonts w:ascii="Arial" w:eastAsia="Times New Roman" w:hAnsi="Arial" w:cs="Arial"/>
                <w:lang w:eastAsia="cs-CZ"/>
              </w:rPr>
              <w:t>chnických vědách.</w:t>
            </w:r>
          </w:p>
        </w:tc>
      </w:tr>
      <w:tr w:rsidR="00C67015" w:rsidRPr="00963BB4" w14:paraId="6BE3760D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40FE9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Ing. Martin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Hartl</w:t>
            </w:r>
            <w:r w:rsidRPr="00442C66"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F307FB" w14:textId="77777777" w:rsidR="00C67015" w:rsidRPr="00D842CA" w:rsidRDefault="003154A7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5F3B6" w14:textId="77777777" w:rsidR="00C67015" w:rsidRPr="00D842CA" w:rsidRDefault="00C67015" w:rsidP="00F76519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</w:t>
            </w:r>
            <w:r w:rsidR="00BE0DC3">
              <w:rPr>
                <w:rFonts w:ascii="Arial" w:eastAsia="Times New Roman" w:hAnsi="Arial" w:cs="Arial"/>
                <w:lang w:eastAsia="cs-CZ"/>
              </w:rPr>
              <w:t xml:space="preserve"> VR.</w:t>
            </w:r>
            <w:r w:rsidR="00442C66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BE0DC3">
              <w:rPr>
                <w:rFonts w:ascii="Arial" w:eastAsia="Times New Roman" w:hAnsi="Arial" w:cs="Arial"/>
                <w:lang w:eastAsia="cs-CZ"/>
              </w:rPr>
              <w:t>E</w:t>
            </w:r>
            <w:r w:rsidR="00442C66">
              <w:rPr>
                <w:rFonts w:ascii="Arial" w:eastAsia="Times New Roman" w:hAnsi="Arial" w:cs="Arial"/>
                <w:lang w:eastAsia="cs-CZ"/>
              </w:rPr>
              <w:t>xpertíza v</w:t>
            </w:r>
            <w:r w:rsidR="00F76519">
              <w:rPr>
                <w:rFonts w:ascii="Arial" w:eastAsia="Times New Roman" w:hAnsi="Arial" w:cs="Arial"/>
                <w:lang w:eastAsia="cs-CZ"/>
              </w:rPr>
              <w:t> technických vědách</w:t>
            </w:r>
            <w:r w:rsidR="00442C66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C67015" w:rsidRPr="00963BB4" w14:paraId="5A547074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34CCA8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Ing. Štěpán </w:t>
            </w:r>
            <w:proofErr w:type="spellStart"/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Jurajda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9C0D4A" w14:textId="77777777" w:rsidR="00C67015" w:rsidRPr="00D842CA" w:rsidRDefault="003154A7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50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6BBEF" w14:textId="77777777" w:rsidR="00C67015" w:rsidRPr="00D842CA" w:rsidRDefault="00C67015" w:rsidP="00694A7C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VR, ex</w:t>
            </w:r>
            <w:r w:rsidR="001033DC">
              <w:rPr>
                <w:rFonts w:ascii="Arial" w:eastAsia="Times New Roman" w:hAnsi="Arial" w:cs="Arial"/>
                <w:lang w:eastAsia="cs-CZ"/>
              </w:rPr>
              <w:t xml:space="preserve">pertíza ve společenských </w:t>
            </w:r>
            <w:r w:rsidR="00F76519">
              <w:rPr>
                <w:rFonts w:ascii="Arial" w:eastAsia="Times New Roman" w:hAnsi="Arial" w:cs="Arial"/>
                <w:lang w:eastAsia="cs-CZ"/>
              </w:rPr>
              <w:t xml:space="preserve">a humanitních </w:t>
            </w:r>
            <w:r w:rsidR="001033DC">
              <w:rPr>
                <w:rFonts w:ascii="Arial" w:eastAsia="Times New Roman" w:hAnsi="Arial" w:cs="Arial"/>
                <w:lang w:eastAsia="cs-CZ"/>
              </w:rPr>
              <w:t xml:space="preserve">vědách, </w:t>
            </w:r>
            <w:r w:rsidR="001033DC" w:rsidRPr="00D842CA">
              <w:rPr>
                <w:rFonts w:ascii="Arial" w:eastAsia="Times New Roman" w:hAnsi="Arial" w:cs="Arial"/>
                <w:lang w:eastAsia="cs-CZ"/>
              </w:rPr>
              <w:t>problematika metodiky hodnocení výsledků výzkumu</w:t>
            </w:r>
            <w:r w:rsidR="001033DC">
              <w:rPr>
                <w:rFonts w:ascii="Arial" w:eastAsia="Times New Roman" w:hAnsi="Arial" w:cs="Arial"/>
                <w:lang w:eastAsia="cs-CZ"/>
              </w:rPr>
              <w:t>,</w:t>
            </w:r>
            <w:r w:rsidR="001033DC" w:rsidRPr="00442C66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1033DC">
              <w:rPr>
                <w:rFonts w:ascii="Arial" w:eastAsia="Times New Roman" w:hAnsi="Arial" w:cs="Arial"/>
                <w:lang w:eastAsia="cs-CZ"/>
              </w:rPr>
              <w:t>k</w:t>
            </w:r>
            <w:r w:rsidR="00442C66" w:rsidRPr="00442C66">
              <w:rPr>
                <w:rFonts w:ascii="Arial" w:eastAsia="Times New Roman" w:hAnsi="Arial" w:cs="Arial"/>
                <w:lang w:eastAsia="cs-CZ"/>
              </w:rPr>
              <w:t>ontakt s</w:t>
            </w:r>
            <w:r w:rsidR="00BE0DC3">
              <w:rPr>
                <w:rFonts w:ascii="Arial" w:eastAsia="Times New Roman" w:hAnsi="Arial" w:cs="Arial"/>
                <w:lang w:eastAsia="cs-CZ"/>
              </w:rPr>
              <w:t> </w:t>
            </w:r>
            <w:r w:rsidR="00442C66" w:rsidRPr="00442C66">
              <w:rPr>
                <w:rFonts w:ascii="Arial" w:eastAsia="Times New Roman" w:hAnsi="Arial" w:cs="Arial"/>
                <w:lang w:eastAsia="cs-CZ"/>
              </w:rPr>
              <w:t>RVVI.</w:t>
            </w:r>
          </w:p>
        </w:tc>
      </w:tr>
      <w:tr w:rsidR="00C67015" w:rsidRPr="00963BB4" w14:paraId="64612FB6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6AE78F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</w:t>
            </w:r>
            <w:proofErr w:type="spellStart"/>
            <w:r w:rsidRPr="00442C66">
              <w:rPr>
                <w:rFonts w:ascii="Arial" w:eastAsia="Times New Roman" w:hAnsi="Arial" w:cs="Arial"/>
                <w:lang w:eastAsia="cs-CZ"/>
              </w:rPr>
              <w:t>Bengt</w:t>
            </w:r>
            <w:proofErr w:type="spellEnd"/>
            <w:r w:rsidRPr="00442C66">
              <w:rPr>
                <w:rFonts w:ascii="Arial" w:eastAsia="Times New Roman" w:hAnsi="Arial" w:cs="Arial"/>
                <w:lang w:eastAsia="cs-CZ"/>
              </w:rPr>
              <w:t xml:space="preserve"> J. F. </w:t>
            </w:r>
            <w:proofErr w:type="spellStart"/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Nordén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, Dr.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mult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honFRSC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424C7D" w14:textId="77777777" w:rsidR="00C67015" w:rsidRPr="00D842CA" w:rsidRDefault="003154A7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D34D9" w14:textId="77777777" w:rsidR="00C67015" w:rsidRPr="00D842CA" w:rsidRDefault="00442C66" w:rsidP="00F76519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Běžná agenda VR</w:t>
            </w:r>
            <w:r w:rsidR="00BE0DC3">
              <w:rPr>
                <w:rFonts w:ascii="Arial" w:eastAsia="Times New Roman" w:hAnsi="Arial" w:cs="Arial"/>
                <w:lang w:eastAsia="cs-CZ"/>
              </w:rPr>
              <w:t>. Expertíza</w:t>
            </w:r>
            <w:r w:rsidR="00C73B79" w:rsidRPr="00D842CA" w:rsidDel="00C73B79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76519">
              <w:rPr>
                <w:rFonts w:ascii="Arial" w:eastAsia="Times New Roman" w:hAnsi="Arial" w:cs="Arial"/>
                <w:lang w:eastAsia="cs-CZ"/>
              </w:rPr>
              <w:t>v </w:t>
            </w:r>
            <w:r w:rsidR="00260221">
              <w:rPr>
                <w:rFonts w:ascii="Arial" w:eastAsia="Times New Roman" w:hAnsi="Arial" w:cs="Arial"/>
                <w:lang w:eastAsia="cs-CZ"/>
              </w:rPr>
              <w:t>chemických vědách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C67015" w:rsidRPr="00963BB4" w14:paraId="741A18C3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052DF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Jana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Roithová</w:t>
            </w:r>
            <w:r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283B96" w14:textId="77777777" w:rsidR="00C67015" w:rsidRPr="00D842CA" w:rsidRDefault="003154A7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2A5AA" w14:textId="77777777" w:rsidR="00C67015" w:rsidRPr="00D842CA" w:rsidRDefault="00C67015" w:rsidP="00A0252F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 xml:space="preserve">Běžná agenda VR. Expertíza </w:t>
            </w:r>
            <w:r w:rsidR="00746BC4">
              <w:rPr>
                <w:rFonts w:ascii="Arial" w:eastAsia="Times New Roman" w:hAnsi="Arial" w:cs="Arial"/>
                <w:lang w:eastAsia="cs-CZ"/>
              </w:rPr>
              <w:br/>
            </w:r>
            <w:r w:rsidR="00A0252F">
              <w:rPr>
                <w:rFonts w:ascii="Arial" w:eastAsia="Times New Roman" w:hAnsi="Arial" w:cs="Arial"/>
                <w:lang w:eastAsia="cs-CZ"/>
              </w:rPr>
              <w:t>v chemických</w:t>
            </w:r>
            <w:r w:rsidRPr="00D842CA">
              <w:rPr>
                <w:rFonts w:ascii="Arial" w:eastAsia="Times New Roman" w:hAnsi="Arial" w:cs="Arial"/>
                <w:lang w:eastAsia="cs-CZ"/>
              </w:rPr>
              <w:t xml:space="preserve"> vědách.</w:t>
            </w:r>
          </w:p>
        </w:tc>
      </w:tr>
      <w:tr w:rsidR="00C67015" w:rsidRPr="00963BB4" w14:paraId="7BBA21A2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34DEE9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Dr. Helmut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Schwarz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58640B" w14:textId="77777777" w:rsidR="00C67015" w:rsidRPr="00D842CA" w:rsidRDefault="003154A7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02B3D7" w14:textId="77777777" w:rsidR="00C67015" w:rsidRPr="00D842CA" w:rsidRDefault="001033DC" w:rsidP="00A0252F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Běžná agenda VR</w:t>
            </w:r>
            <w:r w:rsidR="006710DE">
              <w:rPr>
                <w:rFonts w:ascii="Arial" w:eastAsia="Times New Roman" w:hAnsi="Arial" w:cs="Arial"/>
                <w:lang w:eastAsia="cs-CZ"/>
              </w:rPr>
              <w:t>.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710DE">
              <w:rPr>
                <w:rFonts w:ascii="Arial" w:eastAsia="Times New Roman" w:hAnsi="Arial" w:cs="Arial"/>
                <w:lang w:eastAsia="cs-CZ"/>
              </w:rPr>
              <w:t>E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>xpertíza v chemických vědách.</w:t>
            </w:r>
          </w:p>
        </w:tc>
      </w:tr>
      <w:tr w:rsidR="00C67015" w:rsidRPr="00963BB4" w14:paraId="27FA74DB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93E96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</w:t>
            </w:r>
            <w:proofErr w:type="spellStart"/>
            <w:r w:rsidRPr="00442C66">
              <w:rPr>
                <w:rFonts w:ascii="Arial" w:eastAsia="Times New Roman" w:hAnsi="Arial" w:cs="Arial"/>
                <w:lang w:eastAsia="cs-CZ"/>
              </w:rPr>
              <w:t>Avner</w:t>
            </w:r>
            <w:proofErr w:type="spellEnd"/>
            <w:r w:rsidRPr="00442C66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Shaked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D2C85A" w14:textId="77777777" w:rsidR="00C67015" w:rsidRPr="00D842CA" w:rsidRDefault="003154A7" w:rsidP="003154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CDF98" w14:textId="77777777" w:rsidR="00C67015" w:rsidRPr="00D842CA" w:rsidRDefault="00A0252F" w:rsidP="00A0252F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Běžná agenda VR. Expertíza ve společenských</w:t>
            </w:r>
            <w:r w:rsidR="00C67015" w:rsidRPr="00D842CA">
              <w:rPr>
                <w:rFonts w:ascii="Arial" w:eastAsia="Times New Roman" w:hAnsi="Arial" w:cs="Arial"/>
                <w:lang w:eastAsia="cs-CZ"/>
              </w:rPr>
              <w:t xml:space="preserve"> vědách.</w:t>
            </w:r>
          </w:p>
        </w:tc>
      </w:tr>
      <w:tr w:rsidR="00C67015" w:rsidRPr="00963BB4" w14:paraId="3D84457A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1B699" w14:textId="77777777" w:rsidR="00C67015" w:rsidRPr="00D842CA" w:rsidRDefault="00442C66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PhDr. Petr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Sommer</w:t>
            </w:r>
            <w:r w:rsidRPr="00442C66">
              <w:rPr>
                <w:rFonts w:ascii="Arial" w:eastAsia="Times New Roman" w:hAnsi="Arial" w:cs="Arial"/>
                <w:lang w:eastAsia="cs-CZ"/>
              </w:rPr>
              <w:t xml:space="preserve">, CSc., </w:t>
            </w:r>
            <w:proofErr w:type="spellStart"/>
            <w:r w:rsidRPr="00442C66">
              <w:rPr>
                <w:rFonts w:ascii="Arial" w:eastAsia="Times New Roman" w:hAnsi="Arial" w:cs="Arial"/>
                <w:lang w:eastAsia="cs-CZ"/>
              </w:rPr>
              <w:t>DSc</w:t>
            </w:r>
            <w:proofErr w:type="spellEnd"/>
            <w:r w:rsidRPr="00442C66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A6D889" w14:textId="77777777" w:rsidR="00C67015" w:rsidRPr="00D842CA" w:rsidRDefault="003154A7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30</w:t>
            </w:r>
            <w:r w:rsidR="0036455E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62312A" w:rsidRPr="00D842CA">
              <w:rPr>
                <w:rFonts w:ascii="Arial" w:eastAsia="Times New Roman" w:hAnsi="Arial" w:cs="Arial"/>
                <w:lang w:eastAsia="cs-CZ"/>
              </w:rPr>
              <w:t>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DC827" w14:textId="77777777" w:rsidR="00C67015" w:rsidRPr="00D842CA" w:rsidRDefault="00C67015" w:rsidP="00063255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VR. Expertíza ve</w:t>
            </w:r>
            <w:r w:rsidR="00063255"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lang w:eastAsia="cs-CZ"/>
              </w:rPr>
              <w:t>společenských vědách.</w:t>
            </w:r>
          </w:p>
        </w:tc>
      </w:tr>
      <w:tr w:rsidR="00442C66" w:rsidRPr="00963BB4" w14:paraId="72B2153A" w14:textId="77777777" w:rsidTr="00063255">
        <w:trPr>
          <w:trHeight w:val="669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6A33D6" w14:textId="77777777" w:rsidR="00442C66" w:rsidRPr="00D842CA" w:rsidRDefault="00442C66" w:rsidP="00442C66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MUDr. </w:t>
            </w:r>
            <w:proofErr w:type="spellStart"/>
            <w:r w:rsidRPr="00442C66">
              <w:rPr>
                <w:rFonts w:ascii="Arial" w:eastAsia="Times New Roman" w:hAnsi="Arial" w:cs="Arial"/>
                <w:lang w:eastAsia="cs-CZ"/>
              </w:rPr>
              <w:t>Aleksi</w:t>
            </w:r>
            <w:proofErr w:type="spellEnd"/>
            <w:r w:rsidRPr="00442C66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Šedo</w:t>
            </w:r>
            <w:r>
              <w:rPr>
                <w:rFonts w:ascii="Arial" w:eastAsia="Times New Roman" w:hAnsi="Arial" w:cs="Arial"/>
                <w:lang w:eastAsia="cs-CZ"/>
              </w:rPr>
              <w:t>, DrSc.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3535C68" w14:textId="77777777" w:rsidR="00442C66" w:rsidRPr="00D842CA" w:rsidRDefault="003154A7" w:rsidP="00442C66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40</w:t>
            </w:r>
            <w:r w:rsidR="00442C66" w:rsidRPr="00D842CA">
              <w:rPr>
                <w:rFonts w:ascii="Arial" w:eastAsia="Times New Roman" w:hAnsi="Arial" w:cs="Arial"/>
                <w:lang w:eastAsia="cs-CZ"/>
              </w:rPr>
              <w:t xml:space="preserve"> 000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0CB615" w14:textId="77777777" w:rsidR="00442C66" w:rsidRPr="00D842CA" w:rsidRDefault="00442C66" w:rsidP="001033DC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VR.</w:t>
            </w:r>
            <w:r w:rsidR="001033DC">
              <w:rPr>
                <w:rFonts w:ascii="Arial" w:eastAsia="Times New Roman" w:hAnsi="Arial" w:cs="Arial"/>
                <w:lang w:eastAsia="cs-CZ"/>
              </w:rPr>
              <w:t xml:space="preserve"> Expertíza </w:t>
            </w:r>
            <w:r w:rsidR="00746BC4">
              <w:rPr>
                <w:rFonts w:ascii="Arial" w:eastAsia="Times New Roman" w:hAnsi="Arial" w:cs="Arial"/>
                <w:lang w:eastAsia="cs-CZ"/>
              </w:rPr>
              <w:br/>
            </w:r>
            <w:r w:rsidR="001033DC">
              <w:rPr>
                <w:rFonts w:ascii="Arial" w:eastAsia="Times New Roman" w:hAnsi="Arial" w:cs="Arial"/>
                <w:lang w:eastAsia="cs-CZ"/>
              </w:rPr>
              <w:t>v lékařských vědách.</w:t>
            </w:r>
          </w:p>
        </w:tc>
      </w:tr>
      <w:tr w:rsidR="00442C66" w:rsidRPr="00963BB4" w14:paraId="2247B338" w14:textId="77777777" w:rsidTr="00442C66">
        <w:trPr>
          <w:trHeight w:val="669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4E53B7F" w14:textId="77777777" w:rsidR="00442C66" w:rsidRPr="00D842CA" w:rsidRDefault="00442C66" w:rsidP="00442C66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MUDr. Jiří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Zeman</w:t>
            </w:r>
            <w:r w:rsidRPr="00442C66">
              <w:rPr>
                <w:rFonts w:ascii="Arial" w:eastAsia="Times New Roman" w:hAnsi="Arial" w:cs="Arial"/>
                <w:lang w:eastAsia="cs-CZ"/>
              </w:rPr>
              <w:t>, DrSc.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5928407E" w14:textId="77777777" w:rsidR="00442C66" w:rsidRPr="00D842CA" w:rsidRDefault="003154A7" w:rsidP="00442C66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30</w:t>
            </w:r>
            <w:r w:rsidR="00442C66">
              <w:rPr>
                <w:rFonts w:ascii="Arial" w:eastAsia="Times New Roman" w:hAnsi="Arial" w:cs="Arial"/>
                <w:lang w:eastAsia="cs-CZ"/>
              </w:rPr>
              <w:t xml:space="preserve"> 000</w:t>
            </w:r>
          </w:p>
        </w:tc>
        <w:tc>
          <w:tcPr>
            <w:tcW w:w="403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783EF4F1" w14:textId="77777777" w:rsidR="00442C66" w:rsidRPr="00D842CA" w:rsidRDefault="001033DC" w:rsidP="00442C66">
            <w:pPr>
              <w:spacing w:before="60" w:after="60"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VR.</w:t>
            </w:r>
            <w:r>
              <w:rPr>
                <w:rFonts w:ascii="Arial" w:eastAsia="Times New Roman" w:hAnsi="Arial" w:cs="Arial"/>
                <w:lang w:eastAsia="cs-CZ"/>
              </w:rPr>
              <w:t xml:space="preserve"> Expertíza </w:t>
            </w:r>
            <w:r w:rsidR="00746BC4">
              <w:rPr>
                <w:rFonts w:ascii="Arial" w:eastAsia="Times New Roman" w:hAnsi="Arial" w:cs="Arial"/>
                <w:lang w:eastAsia="cs-CZ"/>
              </w:rPr>
              <w:br/>
            </w:r>
            <w:r>
              <w:rPr>
                <w:rFonts w:ascii="Arial" w:eastAsia="Times New Roman" w:hAnsi="Arial" w:cs="Arial"/>
                <w:lang w:eastAsia="cs-CZ"/>
              </w:rPr>
              <w:t>v lékařských vědách.</w:t>
            </w:r>
          </w:p>
        </w:tc>
      </w:tr>
      <w:tr w:rsidR="00442C66" w:rsidRPr="00963BB4" w14:paraId="29E73EF5" w14:textId="77777777" w:rsidTr="00063255">
        <w:trPr>
          <w:trHeight w:val="669"/>
        </w:trPr>
        <w:tc>
          <w:tcPr>
            <w:tcW w:w="398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B333F3" w14:textId="77777777" w:rsidR="00442C66" w:rsidRPr="00D842CA" w:rsidRDefault="00442C66" w:rsidP="00442C66">
            <w:pPr>
              <w:spacing w:after="12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lang w:eastAsia="cs-CZ"/>
              </w:rPr>
              <w:t>Celkem</w:t>
            </w:r>
          </w:p>
        </w:tc>
        <w:tc>
          <w:tcPr>
            <w:tcW w:w="993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DCCB7D" w14:textId="77777777" w:rsidR="00442C66" w:rsidRPr="00D842CA" w:rsidRDefault="00442C66" w:rsidP="00442C66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500</w:t>
            </w:r>
            <w:r w:rsidRPr="00D842CA">
              <w:rPr>
                <w:rFonts w:ascii="Arial" w:eastAsia="Times New Roman" w:hAnsi="Arial" w:cs="Arial"/>
                <w:b/>
                <w:lang w:eastAsia="cs-CZ"/>
              </w:rPr>
              <w:t xml:space="preserve"> 000</w:t>
            </w:r>
          </w:p>
        </w:tc>
        <w:tc>
          <w:tcPr>
            <w:tcW w:w="403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76EED" w14:textId="77777777" w:rsidR="00442C66" w:rsidRPr="00D842CA" w:rsidRDefault="00442C66" w:rsidP="00442C66">
            <w:p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14:paraId="27671413" w14:textId="77777777" w:rsidR="001109CD" w:rsidRPr="00063255" w:rsidRDefault="001109CD" w:rsidP="00D842CA"/>
    <w:sectPr w:rsidR="001109CD" w:rsidRPr="00063255" w:rsidSect="00963BB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B0E6D" w14:textId="77777777" w:rsidR="006B57CD" w:rsidRDefault="006B57CD" w:rsidP="00B80DEB">
      <w:pPr>
        <w:spacing w:line="240" w:lineRule="auto"/>
      </w:pPr>
      <w:r>
        <w:separator/>
      </w:r>
    </w:p>
  </w:endnote>
  <w:endnote w:type="continuationSeparator" w:id="0">
    <w:p w14:paraId="701BF808" w14:textId="77777777" w:rsidR="006B57CD" w:rsidRDefault="006B57CD" w:rsidP="00B80D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F2A9F" w14:textId="77777777" w:rsidR="00694A7C" w:rsidRDefault="00694A7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E0623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DE0623">
      <w:rPr>
        <w:noProof/>
      </w:rPr>
      <w:t>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278D5" w14:textId="77777777" w:rsidR="00694A7C" w:rsidRDefault="00694A7C" w:rsidP="00C67015">
    <w:pPr>
      <w:pStyle w:val="Zpat1"/>
    </w:pPr>
  </w:p>
  <w:p w14:paraId="42E27040" w14:textId="77777777" w:rsidR="00694A7C" w:rsidRDefault="00694A7C" w:rsidP="00C67015">
    <w:pPr>
      <w:pStyle w:val="Zpat1"/>
    </w:pPr>
  </w:p>
  <w:p w14:paraId="03F91E2C" w14:textId="77777777" w:rsidR="00694A7C" w:rsidRDefault="00694A7C" w:rsidP="00C67015">
    <w:pPr>
      <w:pStyle w:val="Zpat1"/>
    </w:pPr>
  </w:p>
  <w:p w14:paraId="07072613" w14:textId="77777777" w:rsidR="00694A7C" w:rsidRDefault="00694A7C" w:rsidP="00C67015">
    <w:pPr>
      <w:pStyle w:val="Zpat1"/>
    </w:pPr>
  </w:p>
  <w:p w14:paraId="384C6133" w14:textId="77777777" w:rsidR="00694A7C" w:rsidRDefault="00694A7C" w:rsidP="00C67015">
    <w:pPr>
      <w:pStyle w:val="Zpat1"/>
    </w:pPr>
  </w:p>
  <w:p w14:paraId="6539A124" w14:textId="77777777" w:rsidR="00694A7C" w:rsidRDefault="00694A7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9D1411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B0F6F" w14:textId="77777777" w:rsidR="006B57CD" w:rsidRDefault="006B57CD" w:rsidP="00B80DEB">
      <w:pPr>
        <w:spacing w:line="240" w:lineRule="auto"/>
      </w:pPr>
      <w:r>
        <w:separator/>
      </w:r>
    </w:p>
  </w:footnote>
  <w:footnote w:type="continuationSeparator" w:id="0">
    <w:p w14:paraId="102DB6F9" w14:textId="77777777" w:rsidR="006B57CD" w:rsidRDefault="006B57CD" w:rsidP="00B80D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062FE" w14:textId="77777777" w:rsidR="00694A7C" w:rsidRDefault="00694A7C">
    <w:pPr>
      <w:pStyle w:val="Zhlav"/>
    </w:pPr>
    <w:r>
      <w:rPr>
        <w:noProof/>
        <w:lang w:val="en-GB" w:eastAsia="en-GB"/>
      </w:rPr>
      <w:drawing>
        <wp:inline distT="0" distB="0" distL="0" distR="0" wp14:anchorId="3ED3AD8B" wp14:editId="59B58529">
          <wp:extent cx="5759450" cy="702310"/>
          <wp:effectExtent l="0" t="0" r="0" b="254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zhlavic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964B4" w14:textId="77777777" w:rsidR="00694A7C" w:rsidRDefault="00694A7C">
    <w:pPr>
      <w:pStyle w:val="Zhlav"/>
    </w:pPr>
    <w:r>
      <w:rPr>
        <w:noProof/>
        <w:lang w:val="en-GB" w:eastAsia="en-GB"/>
      </w:rPr>
      <w:drawing>
        <wp:inline distT="0" distB="0" distL="0" distR="0" wp14:anchorId="23C263AB" wp14:editId="73764E91">
          <wp:extent cx="5759450" cy="702310"/>
          <wp:effectExtent l="0" t="0" r="0" b="254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zhlavic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C9D"/>
    <w:multiLevelType w:val="hybridMultilevel"/>
    <w:tmpl w:val="05AA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215C"/>
    <w:multiLevelType w:val="hybridMultilevel"/>
    <w:tmpl w:val="EE8E5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3055D"/>
    <w:multiLevelType w:val="hybridMultilevel"/>
    <w:tmpl w:val="D4B8231A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2654F"/>
    <w:multiLevelType w:val="hybridMultilevel"/>
    <w:tmpl w:val="BEAC7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15BC"/>
    <w:multiLevelType w:val="hybridMultilevel"/>
    <w:tmpl w:val="A318482A"/>
    <w:lvl w:ilvl="0" w:tplc="FA24BB4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55608"/>
    <w:multiLevelType w:val="hybridMultilevel"/>
    <w:tmpl w:val="8ABE1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E00E1"/>
    <w:multiLevelType w:val="hybridMultilevel"/>
    <w:tmpl w:val="7E82D610"/>
    <w:lvl w:ilvl="0" w:tplc="B25C05E4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CA4656"/>
    <w:multiLevelType w:val="hybridMultilevel"/>
    <w:tmpl w:val="19F2D3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466E8F"/>
    <w:multiLevelType w:val="hybridMultilevel"/>
    <w:tmpl w:val="017A0D46"/>
    <w:lvl w:ilvl="0" w:tplc="B5C6FA68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6"/>
  </w:num>
  <w:num w:numId="9">
    <w:abstractNumId w:val="6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2"/>
  </w:num>
  <w:num w:numId="32">
    <w:abstractNumId w:val="8"/>
  </w:num>
  <w:num w:numId="33">
    <w:abstractNumId w:val="8"/>
  </w:num>
  <w:num w:numId="34">
    <w:abstractNumId w:val="0"/>
  </w:num>
  <w:num w:numId="35">
    <w:abstractNumId w:val="8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983"/>
    <w:rsid w:val="00000FA9"/>
    <w:rsid w:val="00010B89"/>
    <w:rsid w:val="00046BFD"/>
    <w:rsid w:val="00050926"/>
    <w:rsid w:val="0005526D"/>
    <w:rsid w:val="00063255"/>
    <w:rsid w:val="00082201"/>
    <w:rsid w:val="000E1B67"/>
    <w:rsid w:val="001033DC"/>
    <w:rsid w:val="001109CD"/>
    <w:rsid w:val="00132613"/>
    <w:rsid w:val="001959DD"/>
    <w:rsid w:val="001B479D"/>
    <w:rsid w:val="00203F2A"/>
    <w:rsid w:val="00212BB9"/>
    <w:rsid w:val="00217B4E"/>
    <w:rsid w:val="0022717F"/>
    <w:rsid w:val="00260221"/>
    <w:rsid w:val="00267F5D"/>
    <w:rsid w:val="0028574F"/>
    <w:rsid w:val="002A447E"/>
    <w:rsid w:val="002B06FD"/>
    <w:rsid w:val="002E273A"/>
    <w:rsid w:val="00310F3C"/>
    <w:rsid w:val="003154A7"/>
    <w:rsid w:val="0033183A"/>
    <w:rsid w:val="00334164"/>
    <w:rsid w:val="003341AC"/>
    <w:rsid w:val="00337CCB"/>
    <w:rsid w:val="0034387D"/>
    <w:rsid w:val="00353EB8"/>
    <w:rsid w:val="0036455E"/>
    <w:rsid w:val="0036651C"/>
    <w:rsid w:val="003665AD"/>
    <w:rsid w:val="00376E8F"/>
    <w:rsid w:val="003777E2"/>
    <w:rsid w:val="003802BB"/>
    <w:rsid w:val="00386D57"/>
    <w:rsid w:val="0039537E"/>
    <w:rsid w:val="003B155B"/>
    <w:rsid w:val="003D1DF6"/>
    <w:rsid w:val="003D61B5"/>
    <w:rsid w:val="00402387"/>
    <w:rsid w:val="00427F61"/>
    <w:rsid w:val="00441506"/>
    <w:rsid w:val="00442C66"/>
    <w:rsid w:val="00462143"/>
    <w:rsid w:val="00462496"/>
    <w:rsid w:val="00485CAE"/>
    <w:rsid w:val="004952C6"/>
    <w:rsid w:val="004A0412"/>
    <w:rsid w:val="004A309C"/>
    <w:rsid w:val="004B3C93"/>
    <w:rsid w:val="00501AD0"/>
    <w:rsid w:val="00523948"/>
    <w:rsid w:val="00534304"/>
    <w:rsid w:val="005434F7"/>
    <w:rsid w:val="00543FBC"/>
    <w:rsid w:val="005940C1"/>
    <w:rsid w:val="005B7054"/>
    <w:rsid w:val="005C16BB"/>
    <w:rsid w:val="005D429B"/>
    <w:rsid w:val="005E790D"/>
    <w:rsid w:val="0062312A"/>
    <w:rsid w:val="006247C1"/>
    <w:rsid w:val="006605E0"/>
    <w:rsid w:val="00663938"/>
    <w:rsid w:val="006710DE"/>
    <w:rsid w:val="00675098"/>
    <w:rsid w:val="00690377"/>
    <w:rsid w:val="00694A7C"/>
    <w:rsid w:val="006B57CD"/>
    <w:rsid w:val="006C30C0"/>
    <w:rsid w:val="006D4ADD"/>
    <w:rsid w:val="006F6A53"/>
    <w:rsid w:val="006F6EFC"/>
    <w:rsid w:val="006F756E"/>
    <w:rsid w:val="0070328D"/>
    <w:rsid w:val="00727048"/>
    <w:rsid w:val="007419C9"/>
    <w:rsid w:val="007443CE"/>
    <w:rsid w:val="00746BC4"/>
    <w:rsid w:val="00750C36"/>
    <w:rsid w:val="00764473"/>
    <w:rsid w:val="0078719C"/>
    <w:rsid w:val="007953B5"/>
    <w:rsid w:val="007B47D4"/>
    <w:rsid w:val="007C773C"/>
    <w:rsid w:val="007C7B48"/>
    <w:rsid w:val="007D5881"/>
    <w:rsid w:val="007E081B"/>
    <w:rsid w:val="007E4CEC"/>
    <w:rsid w:val="00825102"/>
    <w:rsid w:val="008470B1"/>
    <w:rsid w:val="0085209D"/>
    <w:rsid w:val="00860D59"/>
    <w:rsid w:val="008624F4"/>
    <w:rsid w:val="0087302E"/>
    <w:rsid w:val="008818E0"/>
    <w:rsid w:val="008A47EC"/>
    <w:rsid w:val="008B5581"/>
    <w:rsid w:val="008D2360"/>
    <w:rsid w:val="009219C5"/>
    <w:rsid w:val="00937083"/>
    <w:rsid w:val="00946449"/>
    <w:rsid w:val="00946857"/>
    <w:rsid w:val="00953085"/>
    <w:rsid w:val="00963BB4"/>
    <w:rsid w:val="0098279C"/>
    <w:rsid w:val="00983E63"/>
    <w:rsid w:val="009B1319"/>
    <w:rsid w:val="009C125D"/>
    <w:rsid w:val="009C3841"/>
    <w:rsid w:val="009D1411"/>
    <w:rsid w:val="00A0147F"/>
    <w:rsid w:val="00A0252F"/>
    <w:rsid w:val="00A12B31"/>
    <w:rsid w:val="00A33FAE"/>
    <w:rsid w:val="00A51C8A"/>
    <w:rsid w:val="00A91584"/>
    <w:rsid w:val="00AD3F13"/>
    <w:rsid w:val="00AF6A0A"/>
    <w:rsid w:val="00B0430E"/>
    <w:rsid w:val="00B17269"/>
    <w:rsid w:val="00B57847"/>
    <w:rsid w:val="00B7644C"/>
    <w:rsid w:val="00B80DEB"/>
    <w:rsid w:val="00BA457C"/>
    <w:rsid w:val="00BA5989"/>
    <w:rsid w:val="00BB41B7"/>
    <w:rsid w:val="00BE0DC3"/>
    <w:rsid w:val="00BF2448"/>
    <w:rsid w:val="00C009A7"/>
    <w:rsid w:val="00C03314"/>
    <w:rsid w:val="00C31380"/>
    <w:rsid w:val="00C32201"/>
    <w:rsid w:val="00C611FD"/>
    <w:rsid w:val="00C619D8"/>
    <w:rsid w:val="00C65441"/>
    <w:rsid w:val="00C66AF7"/>
    <w:rsid w:val="00C67015"/>
    <w:rsid w:val="00C73B79"/>
    <w:rsid w:val="00CB0FAF"/>
    <w:rsid w:val="00CD5A50"/>
    <w:rsid w:val="00CE4335"/>
    <w:rsid w:val="00D67F54"/>
    <w:rsid w:val="00D842CA"/>
    <w:rsid w:val="00D87AA1"/>
    <w:rsid w:val="00D9155C"/>
    <w:rsid w:val="00DC2526"/>
    <w:rsid w:val="00DE0623"/>
    <w:rsid w:val="00DE790F"/>
    <w:rsid w:val="00E04677"/>
    <w:rsid w:val="00E31296"/>
    <w:rsid w:val="00E70431"/>
    <w:rsid w:val="00E844C1"/>
    <w:rsid w:val="00E915E8"/>
    <w:rsid w:val="00EB3545"/>
    <w:rsid w:val="00F12AB6"/>
    <w:rsid w:val="00F13211"/>
    <w:rsid w:val="00F31B48"/>
    <w:rsid w:val="00F41AD5"/>
    <w:rsid w:val="00F50553"/>
    <w:rsid w:val="00F61983"/>
    <w:rsid w:val="00F76519"/>
    <w:rsid w:val="00F87245"/>
    <w:rsid w:val="00F96B36"/>
    <w:rsid w:val="00FA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D05195"/>
  <w15:docId w15:val="{BD055961-648E-43B8-B9A9-69C11EAA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7015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C67015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textAlignment w:val="baseline"/>
      <w:outlineLvl w:val="0"/>
    </w:pPr>
    <w:rPr>
      <w:rFonts w:eastAsia="Times New Roman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0DEB"/>
  </w:style>
  <w:style w:type="paragraph" w:styleId="Zpat">
    <w:name w:val="footer"/>
    <w:basedOn w:val="Normln"/>
    <w:link w:val="Zpat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B80DEB"/>
  </w:style>
  <w:style w:type="paragraph" w:styleId="Textbubliny">
    <w:name w:val="Balloon Text"/>
    <w:basedOn w:val="Normln"/>
    <w:link w:val="TextbublinyChar"/>
    <w:uiPriority w:val="99"/>
    <w:semiHidden/>
    <w:unhideWhenUsed/>
    <w:rsid w:val="00B80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DE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80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67015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ln"/>
    <w:link w:val="NadpisdokumentuChar"/>
    <w:qFormat/>
    <w:rsid w:val="00C67015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C67015"/>
    <w:rPr>
      <w:rFonts w:asciiTheme="majorHAnsi" w:hAnsiTheme="majorHAnsi"/>
      <w:b/>
      <w:noProof/>
      <w:sz w:val="3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6701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C670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67015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paragraph" w:customStyle="1" w:styleId="Zpat1">
    <w:name w:val="Zápatí1"/>
    <w:basedOn w:val="Zpat"/>
    <w:qFormat/>
    <w:rsid w:val="00C67015"/>
    <w:pPr>
      <w:jc w:val="right"/>
    </w:pPr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B15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155B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155B"/>
    <w:rPr>
      <w:rFonts w:asciiTheme="majorHAnsi" w:hAnsiTheme="majorHAnsi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D61B5"/>
    <w:rPr>
      <w:color w:val="800080" w:themeColor="followedHyperlink"/>
      <w:u w:val="single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665AD"/>
    <w:pPr>
      <w:spacing w:before="0" w:after="160" w:line="240" w:lineRule="exact"/>
      <w:jc w:val="left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Odstavecseseznamem1">
    <w:name w:val="Odstavec se seznamem1"/>
    <w:basedOn w:val="Normln"/>
    <w:rsid w:val="003665AD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3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1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Sekce\PR\&#352;ablony%20dokument&#367;\HLAVICKOVY_PAPIR_CZ_SABLON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D11BF-5C65-44DF-B2D4-E39754A9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HLAVICKOVY_PAPIR_CZ_SABLONA</Template>
  <TotalTime>7</TotalTime>
  <Pages>8</Pages>
  <Words>2262</Words>
  <Characters>13346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Kýčková</dc:creator>
  <cp:lastModifiedBy>Petra Svobodová</cp:lastModifiedBy>
  <cp:revision>6</cp:revision>
  <cp:lastPrinted>2019-10-10T10:55:00Z</cp:lastPrinted>
  <dcterms:created xsi:type="dcterms:W3CDTF">2019-10-11T11:13:00Z</dcterms:created>
  <dcterms:modified xsi:type="dcterms:W3CDTF">2019-10-11T11:21:00Z</dcterms:modified>
</cp:coreProperties>
</file>